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60DE0" w14:textId="77777777" w:rsidR="00CA0701" w:rsidRDefault="00CA0701" w:rsidP="00CA07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6, 2022</w:t>
      </w:r>
    </w:p>
    <w:p w14:paraId="55FEF9E1" w14:textId="77777777" w:rsidR="00CA0701" w:rsidRDefault="00CA0701" w:rsidP="00CA07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C50CB9" w14:textId="77777777" w:rsidR="00CA0701" w:rsidRPr="00BB1B36" w:rsidRDefault="00CA0701" w:rsidP="00CA0701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BB1B36">
        <w:rPr>
          <w:rFonts w:ascii="Times New Roman" w:hAnsi="Times New Roman" w:cs="Times New Roman"/>
          <w:sz w:val="24"/>
          <w:szCs w:val="24"/>
        </w:rPr>
        <w:t>Jackson Parker</w:t>
      </w:r>
    </w:p>
    <w:p w14:paraId="6F85E2D5" w14:textId="77777777" w:rsidR="00CA0701" w:rsidRPr="00BB1B36" w:rsidRDefault="00CA0701" w:rsidP="00CA0701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B36">
        <w:rPr>
          <w:rFonts w:ascii="Times New Roman" w:hAnsi="Times New Roman" w:cs="Times New Roman"/>
          <w:sz w:val="24"/>
          <w:szCs w:val="24"/>
        </w:rPr>
        <w:t>MuckRock</w:t>
      </w:r>
      <w:proofErr w:type="spellEnd"/>
      <w:r w:rsidRPr="00BB1B36">
        <w:rPr>
          <w:rFonts w:ascii="Times New Roman" w:hAnsi="Times New Roman" w:cs="Times New Roman"/>
          <w:sz w:val="24"/>
          <w:szCs w:val="24"/>
        </w:rPr>
        <w:t xml:space="preserve"> News</w:t>
      </w:r>
    </w:p>
    <w:p w14:paraId="7E5BE61C" w14:textId="77777777" w:rsidR="00CA0701" w:rsidRPr="00BB1B36" w:rsidRDefault="00CA0701" w:rsidP="00CA0701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BB1B36">
        <w:rPr>
          <w:rFonts w:ascii="Times New Roman" w:hAnsi="Times New Roman" w:cs="Times New Roman"/>
          <w:sz w:val="24"/>
          <w:szCs w:val="24"/>
        </w:rPr>
        <w:t>DEPT MR 122159</w:t>
      </w:r>
    </w:p>
    <w:p w14:paraId="2697AD32" w14:textId="77777777" w:rsidR="00CA0701" w:rsidRPr="00BB1B36" w:rsidRDefault="00CA0701" w:rsidP="00CA0701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BB1B36">
        <w:rPr>
          <w:rFonts w:ascii="Times New Roman" w:hAnsi="Times New Roman" w:cs="Times New Roman"/>
          <w:sz w:val="24"/>
          <w:szCs w:val="24"/>
        </w:rPr>
        <w:t>411A Highland Ave</w:t>
      </w:r>
    </w:p>
    <w:p w14:paraId="23DC15BB" w14:textId="77777777" w:rsidR="00CA0701" w:rsidRPr="00BB1B36" w:rsidRDefault="00CA0701" w:rsidP="00CA0701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BB1B36">
        <w:rPr>
          <w:rFonts w:ascii="Times New Roman" w:hAnsi="Times New Roman" w:cs="Times New Roman"/>
          <w:sz w:val="24"/>
          <w:szCs w:val="24"/>
        </w:rPr>
        <w:t>Somerville, MA 02144-2516</w:t>
      </w:r>
    </w:p>
    <w:p w14:paraId="56853375" w14:textId="77777777" w:rsidR="00CA0701" w:rsidRPr="00BB1B36" w:rsidRDefault="00CA0701" w:rsidP="00CA0701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BB1B36">
        <w:rPr>
          <w:rFonts w:ascii="Times New Roman" w:hAnsi="Times New Roman" w:cs="Times New Roman"/>
          <w:sz w:val="24"/>
          <w:szCs w:val="24"/>
        </w:rPr>
        <w:t>Re: Response to FOIL Request</w:t>
      </w:r>
    </w:p>
    <w:p w14:paraId="4F13EED0" w14:textId="77777777" w:rsidR="00CA0701" w:rsidRDefault="00CA0701" w:rsidP="00CA0701">
      <w:pPr>
        <w:rPr>
          <w:rFonts w:ascii="Times New Roman" w:hAnsi="Times New Roman" w:cs="Times New Roman"/>
          <w:sz w:val="24"/>
          <w:szCs w:val="24"/>
        </w:rPr>
      </w:pPr>
    </w:p>
    <w:p w14:paraId="4ABD7D33" w14:textId="77777777" w:rsidR="00CA0701" w:rsidRPr="009009BF" w:rsidRDefault="00CA0701" w:rsidP="00CA07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09BF">
        <w:rPr>
          <w:rFonts w:ascii="Times New Roman" w:hAnsi="Times New Roman" w:cs="Times New Roman"/>
          <w:sz w:val="24"/>
          <w:szCs w:val="24"/>
        </w:rPr>
        <w:t>This letter serves as notification concerning that portion of your Freedom of Information Law (“FOIL”) request #</w:t>
      </w:r>
      <w:r w:rsidRPr="009009BF">
        <w:rPr>
          <w:rFonts w:ascii="Times New Roman" w:hAnsi="Times New Roman" w:cs="Times New Roman"/>
        </w:rPr>
        <w:t xml:space="preserve"> </w:t>
      </w:r>
      <w:r w:rsidRPr="009009BF">
        <w:rPr>
          <w:rFonts w:ascii="Times New Roman" w:hAnsi="Times New Roman" w:cs="Times New Roman"/>
          <w:sz w:val="24"/>
          <w:szCs w:val="24"/>
        </w:rPr>
        <w:t xml:space="preserve">132300-75905630, dated August 5, 2022, which requested “A </w:t>
      </w:r>
      <w:proofErr w:type="spellStart"/>
      <w:r w:rsidRPr="009009BF">
        <w:rPr>
          <w:rFonts w:ascii="Times New Roman" w:hAnsi="Times New Roman" w:cs="Times New Roman"/>
          <w:sz w:val="24"/>
          <w:szCs w:val="24"/>
        </w:rPr>
        <w:t>log</w:t>
      </w:r>
      <w:proofErr w:type="spellEnd"/>
      <w:r w:rsidRPr="009009BF">
        <w:rPr>
          <w:rFonts w:ascii="Times New Roman" w:hAnsi="Times New Roman" w:cs="Times New Roman"/>
          <w:sz w:val="24"/>
          <w:szCs w:val="24"/>
        </w:rPr>
        <w:t xml:space="preserve"> of, or records that reflect, all Freedom of Information Law requests submitted to the district since January 1, 2016 or as far back as such records are kept”</w:t>
      </w:r>
    </w:p>
    <w:p w14:paraId="4E93EAB4" w14:textId="5827FE76" w:rsidR="009009BF" w:rsidRPr="009009BF" w:rsidRDefault="00CA0701" w:rsidP="009009BF">
      <w:pPr>
        <w:jc w:val="both"/>
        <w:rPr>
          <w:rFonts w:ascii="Times New Roman" w:hAnsi="Times New Roman" w:cs="Times New Roman"/>
          <w:sz w:val="24"/>
          <w:szCs w:val="24"/>
        </w:rPr>
      </w:pPr>
      <w:r w:rsidRPr="009009BF">
        <w:rPr>
          <w:rFonts w:ascii="Times New Roman" w:eastAsia="Times New Roman" w:hAnsi="Times New Roman" w:cs="Times New Roman"/>
          <w:sz w:val="24"/>
          <w:szCs w:val="20"/>
        </w:rPr>
        <w:tab/>
        <w:t xml:space="preserve">Please be advised that </w:t>
      </w:r>
      <w:r w:rsidR="009009BF" w:rsidRPr="009009BF">
        <w:rPr>
          <w:rFonts w:ascii="Times New Roman" w:hAnsi="Times New Roman" w:cs="Times New Roman"/>
          <w:color w:val="222222"/>
          <w:shd w:val="clear" w:color="auto" w:fill="FFFFFF"/>
        </w:rPr>
        <w:t>y</w:t>
      </w:r>
      <w:r w:rsidR="009009BF" w:rsidRPr="009009BF">
        <w:rPr>
          <w:rFonts w:ascii="Times New Roman" w:hAnsi="Times New Roman" w:cs="Times New Roman"/>
          <w:color w:val="222222"/>
          <w:shd w:val="clear" w:color="auto" w:fill="FFFFFF"/>
        </w:rPr>
        <w:t>our request with respect to records from 2018 to present</w:t>
      </w:r>
      <w:r w:rsidR="009009BF" w:rsidRPr="009009BF">
        <w:rPr>
          <w:rFonts w:ascii="Times New Roman" w:eastAsia="Times New Roman" w:hAnsi="Times New Roman" w:cs="Times New Roman"/>
          <w:sz w:val="24"/>
          <w:szCs w:val="20"/>
        </w:rPr>
        <w:t>, recited above</w:t>
      </w:r>
      <w:proofErr w:type="gramStart"/>
      <w:r w:rsidR="009009BF" w:rsidRPr="009009BF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9009BF" w:rsidRPr="009009BF">
        <w:rPr>
          <w:rFonts w:ascii="Times New Roman" w:hAnsi="Times New Roman" w:cs="Times New Roman"/>
          <w:color w:val="222222"/>
          <w:shd w:val="clear" w:color="auto" w:fill="FFFFFF"/>
        </w:rPr>
        <w:t xml:space="preserve"> is</w:t>
      </w:r>
      <w:proofErr w:type="gramEnd"/>
      <w:r w:rsidR="009009BF" w:rsidRPr="009009BF">
        <w:rPr>
          <w:rFonts w:ascii="Times New Roman" w:hAnsi="Times New Roman" w:cs="Times New Roman"/>
          <w:color w:val="222222"/>
          <w:shd w:val="clear" w:color="auto" w:fill="FFFFFF"/>
        </w:rPr>
        <w:t xml:space="preserve"> granted and that the responsive records are attached, but that with respect to records from 2016-2018, additional time will be necessary to respond</w:t>
      </w:r>
      <w:r w:rsidR="009009BF" w:rsidRPr="009009BF"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="009009BF" w:rsidRPr="009009BF">
        <w:rPr>
          <w:rFonts w:ascii="Times New Roman" w:hAnsi="Times New Roman" w:cs="Times New Roman"/>
          <w:color w:val="222222"/>
          <w:shd w:val="clear" w:color="auto" w:fill="FFFFFF"/>
        </w:rPr>
        <w:t> </w:t>
      </w:r>
    </w:p>
    <w:p w14:paraId="4920AFA5" w14:textId="77777777" w:rsidR="00CA0701" w:rsidRPr="009009BF" w:rsidRDefault="00CA0701" w:rsidP="00CA0701">
      <w:pPr>
        <w:jc w:val="both"/>
        <w:rPr>
          <w:rFonts w:ascii="Times New Roman" w:hAnsi="Times New Roman" w:cs="Times New Roman"/>
        </w:rPr>
      </w:pPr>
      <w:r w:rsidRPr="009009BF">
        <w:rPr>
          <w:rFonts w:ascii="Times New Roman" w:eastAsia="Times New Roman" w:hAnsi="Times New Roman" w:cs="Times New Roman"/>
          <w:sz w:val="24"/>
          <w:szCs w:val="20"/>
        </w:rPr>
        <w:tab/>
      </w:r>
      <w:r w:rsidRPr="009009BF">
        <w:rPr>
          <w:rFonts w:ascii="Times New Roman" w:hAnsi="Times New Roman" w:cs="Times New Roman"/>
        </w:rPr>
        <w:t xml:space="preserve">We anticipate providing you with a response on or before October 1, 2022.  If such records exist and/or are accessible under FOIL, you will </w:t>
      </w:r>
      <w:bookmarkStart w:id="0" w:name="_GoBack"/>
      <w:bookmarkEnd w:id="0"/>
      <w:r w:rsidRPr="009009BF">
        <w:rPr>
          <w:rFonts w:ascii="Times New Roman" w:hAnsi="Times New Roman" w:cs="Times New Roman"/>
        </w:rPr>
        <w:t>be advised as to the payment of fees if necessary.</w:t>
      </w:r>
    </w:p>
    <w:p w14:paraId="05FF1D1E" w14:textId="77777777" w:rsidR="00CA0701" w:rsidRPr="009009BF" w:rsidRDefault="00CA0701" w:rsidP="00CA0701">
      <w:pPr>
        <w:jc w:val="both"/>
        <w:rPr>
          <w:rFonts w:ascii="Times New Roman" w:hAnsi="Times New Roman" w:cs="Times New Roman"/>
          <w:sz w:val="24"/>
        </w:rPr>
      </w:pPr>
    </w:p>
    <w:p w14:paraId="270CC903" w14:textId="77777777" w:rsidR="00CA0701" w:rsidRDefault="00CA0701" w:rsidP="00CA0701">
      <w:pPr>
        <w:jc w:val="both"/>
        <w:rPr>
          <w:rFonts w:ascii="Times New Roman" w:hAnsi="Times New Roman" w:cs="Times New Roman"/>
          <w:sz w:val="24"/>
        </w:rPr>
      </w:pPr>
    </w:p>
    <w:p w14:paraId="30884C03" w14:textId="77777777" w:rsidR="00CA0701" w:rsidRDefault="00CA0701" w:rsidP="00CA070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77D8D359" w14:textId="77777777" w:rsidR="00CA0701" w:rsidRDefault="00CA0701" w:rsidP="00CA0701">
      <w:pPr>
        <w:jc w:val="both"/>
        <w:rPr>
          <w:rFonts w:ascii="Times New Roman" w:hAnsi="Times New Roman" w:cs="Times New Roman"/>
          <w:sz w:val="24"/>
        </w:rPr>
      </w:pPr>
    </w:p>
    <w:p w14:paraId="5430E961" w14:textId="77777777" w:rsidR="00CA0701" w:rsidRDefault="00CA0701" w:rsidP="00CA070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Sincerely, </w:t>
      </w:r>
    </w:p>
    <w:p w14:paraId="11B93D99" w14:textId="77777777" w:rsidR="00CA0701" w:rsidRDefault="00CA0701" w:rsidP="00CA0701">
      <w:pPr>
        <w:jc w:val="both"/>
        <w:rPr>
          <w:rFonts w:ascii="Times New Roman" w:hAnsi="Times New Roman" w:cs="Times New Roman"/>
          <w:sz w:val="24"/>
        </w:rPr>
      </w:pPr>
    </w:p>
    <w:p w14:paraId="0A7CC4AB" w14:textId="77777777" w:rsidR="00CA0701" w:rsidRDefault="00CA0701" w:rsidP="00CA0701">
      <w:pPr>
        <w:jc w:val="both"/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Records Access Officer</w:t>
      </w:r>
    </w:p>
    <w:p w14:paraId="7D667356" w14:textId="000C94D4" w:rsidR="00B26A4D" w:rsidRDefault="009009BF"/>
    <w:sectPr w:rsidR="00B26A4D" w:rsidSect="000D2BE7">
      <w:headerReference w:type="default" r:id="rId6"/>
      <w:pgSz w:w="12240" w:h="15840"/>
      <w:pgMar w:top="216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69691" w14:textId="77777777" w:rsidR="00ED0C0C" w:rsidRDefault="00ED0C0C" w:rsidP="00CB7DB1">
      <w:pPr>
        <w:spacing w:after="0" w:line="240" w:lineRule="auto"/>
      </w:pPr>
      <w:r>
        <w:separator/>
      </w:r>
    </w:p>
  </w:endnote>
  <w:endnote w:type="continuationSeparator" w:id="0">
    <w:p w14:paraId="5F1DB3A9" w14:textId="77777777" w:rsidR="00ED0C0C" w:rsidRDefault="00ED0C0C" w:rsidP="00CB7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25734" w14:textId="77777777" w:rsidR="00ED0C0C" w:rsidRDefault="00ED0C0C" w:rsidP="00CB7DB1">
      <w:pPr>
        <w:spacing w:after="0" w:line="240" w:lineRule="auto"/>
      </w:pPr>
      <w:r>
        <w:separator/>
      </w:r>
    </w:p>
  </w:footnote>
  <w:footnote w:type="continuationSeparator" w:id="0">
    <w:p w14:paraId="428DE1FA" w14:textId="77777777" w:rsidR="00ED0C0C" w:rsidRDefault="00ED0C0C" w:rsidP="00CB7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08B2B" w14:textId="677EE0C1" w:rsidR="00CB7DB1" w:rsidRDefault="000D2BE7" w:rsidP="00CB7DB1">
    <w:pPr>
      <w:pStyle w:val="Header"/>
      <w:tabs>
        <w:tab w:val="clear" w:pos="4680"/>
        <w:tab w:val="clear" w:pos="9360"/>
        <w:tab w:val="left" w:pos="309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17B2F532" wp14:editId="59883FED">
              <wp:simplePos x="0" y="0"/>
              <wp:positionH relativeFrom="column">
                <wp:posOffset>981261</wp:posOffset>
              </wp:positionH>
              <wp:positionV relativeFrom="paragraph">
                <wp:posOffset>94017</wp:posOffset>
              </wp:positionV>
              <wp:extent cx="5808980" cy="79311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8980" cy="7931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83D4AB" w14:textId="2308A911" w:rsidR="00567338" w:rsidRPr="000D2BE7" w:rsidRDefault="000D2BE7" w:rsidP="000D2BE7">
                          <w:pPr>
                            <w:spacing w:line="240" w:lineRule="auto"/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</w:pPr>
                          <w:r w:rsidRPr="00C70933">
                            <w:rPr>
                              <w:rFonts w:ascii="Arial" w:hAnsi="Arial" w:cs="Arial"/>
                              <w:b/>
                              <w:bCs/>
                              <w:color w:val="365F91" w:themeColor="accent1" w:themeShade="BF"/>
                            </w:rPr>
                            <w:t>Menands Union Free School District</w:t>
                          </w:r>
                          <w:r w:rsidRPr="00C70933">
                            <w:rPr>
                              <w:rFonts w:ascii="Arial" w:hAnsi="Arial" w:cs="Arial"/>
                              <w:color w:val="000000"/>
                            </w:rPr>
                            <w:br/>
                          </w:r>
                          <w:r w:rsidR="00567338" w:rsidRPr="00C70933">
                            <w:rPr>
                              <w:rFonts w:ascii="Arial" w:hAnsi="Arial" w:cs="Arial"/>
                              <w:color w:val="000000"/>
                            </w:rPr>
                            <w:t xml:space="preserve">19 Wards Lane, Menands, NY 12204 | 518-465-4561 | </w:t>
                          </w:r>
                          <w:r w:rsidR="00567338" w:rsidRPr="00C70933">
                            <w:rPr>
                              <w:rFonts w:ascii="Arial" w:hAnsi="Arial" w:cs="Arial"/>
                              <w:color w:val="365F91" w:themeColor="accent1" w:themeShade="BF"/>
                            </w:rPr>
                            <w:t>www.menands.org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2F5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7.25pt;margin-top:7.4pt;width:457.4pt;height:62.4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" filled="f" stroked="f">
              <v:textbox>
                <w:txbxContent>
                  <w:p w14:paraId="1B83D4AB" w14:textId="2308A911" w:rsidR="00567338" w:rsidRPr="000D2BE7" w:rsidRDefault="000D2BE7" w:rsidP="000D2BE7">
                    <w:pPr>
                      <w:spacing w:line="240" w:lineRule="auto"/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</w:pPr>
                    <w:r w:rsidRPr="00C70933">
                      <w:rPr>
                        <w:rFonts w:ascii="Arial" w:hAnsi="Arial" w:cs="Arial"/>
                        <w:b/>
                        <w:bCs/>
                        <w:color w:val="365F91" w:themeColor="accent1" w:themeShade="BF"/>
                      </w:rPr>
                      <w:t>Menands Union Free School District</w:t>
                    </w:r>
                    <w:r w:rsidRPr="00C70933">
                      <w:rPr>
                        <w:rFonts w:ascii="Arial" w:hAnsi="Arial" w:cs="Arial"/>
                        <w:color w:val="000000"/>
                      </w:rPr>
                      <w:br/>
                    </w:r>
                    <w:r w:rsidR="00567338" w:rsidRPr="00C70933">
                      <w:rPr>
                        <w:rFonts w:ascii="Arial" w:hAnsi="Arial" w:cs="Arial"/>
                        <w:color w:val="000000"/>
                      </w:rPr>
                      <w:t xml:space="preserve">19 Wards Lane, Menands, NY 12204 | 518-465-4561 | </w:t>
                    </w:r>
                    <w:r w:rsidR="00567338" w:rsidRPr="00C70933">
                      <w:rPr>
                        <w:rFonts w:ascii="Arial" w:hAnsi="Arial" w:cs="Arial"/>
                        <w:color w:val="365F91" w:themeColor="accent1" w:themeShade="BF"/>
                      </w:rPr>
                      <w:t>www.menands.org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B7DB1">
      <w:rPr>
        <w:noProof/>
      </w:rPr>
      <w:drawing>
        <wp:anchor distT="0" distB="0" distL="114300" distR="114300" simplePos="0" relativeHeight="251658752" behindDoc="0" locked="0" layoutInCell="1" allowOverlap="1" wp14:anchorId="6A139116" wp14:editId="30D092AF">
          <wp:simplePos x="0" y="0"/>
          <wp:positionH relativeFrom="column">
            <wp:posOffset>-93906</wp:posOffset>
          </wp:positionH>
          <wp:positionV relativeFrom="paragraph">
            <wp:posOffset>-147357</wp:posOffset>
          </wp:positionV>
          <wp:extent cx="6858000" cy="8020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802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7DB1">
      <w:tab/>
    </w:r>
  </w:p>
  <w:p w14:paraId="2204E7DC" w14:textId="0D61441E" w:rsidR="00CB7DB1" w:rsidRDefault="00CB7D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B1"/>
    <w:rsid w:val="000D2BE7"/>
    <w:rsid w:val="004A4512"/>
    <w:rsid w:val="004F005C"/>
    <w:rsid w:val="005614A5"/>
    <w:rsid w:val="00567338"/>
    <w:rsid w:val="00583FA8"/>
    <w:rsid w:val="00783F67"/>
    <w:rsid w:val="00786B84"/>
    <w:rsid w:val="008D3242"/>
    <w:rsid w:val="009009BF"/>
    <w:rsid w:val="00C452DE"/>
    <w:rsid w:val="00C70933"/>
    <w:rsid w:val="00CA0701"/>
    <w:rsid w:val="00CB7DB1"/>
    <w:rsid w:val="00ED0C0C"/>
    <w:rsid w:val="00F6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583721"/>
  <w15:chartTrackingRefBased/>
  <w15:docId w15:val="{AA0F9E99-3E7D-4F0F-B266-B368AABE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DB1"/>
  </w:style>
  <w:style w:type="paragraph" w:styleId="Footer">
    <w:name w:val="footer"/>
    <w:basedOn w:val="Normal"/>
    <w:link w:val="FooterChar"/>
    <w:uiPriority w:val="99"/>
    <w:unhideWhenUsed/>
    <w:rsid w:val="00CB7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Gigandet</dc:creator>
  <cp:keywords/>
  <dc:description/>
  <cp:lastModifiedBy>Jeanne Mentiply</cp:lastModifiedBy>
  <cp:revision>3</cp:revision>
  <dcterms:created xsi:type="dcterms:W3CDTF">2022-09-06T15:42:00Z</dcterms:created>
  <dcterms:modified xsi:type="dcterms:W3CDTF">2022-09-06T16:28:00Z</dcterms:modified>
</cp:coreProperties>
</file>