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01ADF" w14:textId="77777777" w:rsidR="002C3E31" w:rsidRDefault="002C3E31" w:rsidP="008E2AE6">
      <w:pPr>
        <w:jc w:val="center"/>
        <w:rPr>
          <w:b/>
        </w:rPr>
      </w:pPr>
      <w:bookmarkStart w:id="0" w:name="_GoBack"/>
      <w:bookmarkEnd w:id="0"/>
    </w:p>
    <w:p w14:paraId="3032FD2F" w14:textId="77777777" w:rsidR="002C3E31" w:rsidRPr="00A12914" w:rsidRDefault="002C3E31" w:rsidP="002C3E31">
      <w:pPr>
        <w:spacing w:line="360" w:lineRule="auto"/>
        <w:jc w:val="center"/>
        <w:rPr>
          <w:rFonts w:ascii="Cambria" w:hAnsi="Cambria" w:cs="Times New Roman"/>
          <w:b/>
        </w:rPr>
      </w:pPr>
      <w:r w:rsidRPr="00A12914">
        <w:rPr>
          <w:rFonts w:ascii="Cambria" w:hAnsi="Cambria" w:cs="Times New Roman"/>
          <w:b/>
        </w:rPr>
        <w:t>Partnership with Casey Family Pr</w:t>
      </w:r>
      <w:r>
        <w:rPr>
          <w:rFonts w:ascii="Cambria" w:hAnsi="Cambria" w:cs="Times New Roman"/>
          <w:b/>
        </w:rPr>
        <w:t>o</w:t>
      </w:r>
      <w:r w:rsidRPr="00A12914">
        <w:rPr>
          <w:rFonts w:ascii="Cambria" w:hAnsi="Cambria" w:cs="Times New Roman"/>
          <w:b/>
        </w:rPr>
        <w:t xml:space="preserve">grams and Colorado Department of Human Services to </w:t>
      </w:r>
    </w:p>
    <w:p w14:paraId="2F27B377" w14:textId="77777777" w:rsidR="002C3E31" w:rsidRPr="00A12914" w:rsidRDefault="002C3E31" w:rsidP="002C3E31">
      <w:pPr>
        <w:spacing w:line="360" w:lineRule="auto"/>
        <w:jc w:val="center"/>
        <w:rPr>
          <w:rFonts w:ascii="Cambria" w:hAnsi="Cambria" w:cs="Times New Roman"/>
          <w:b/>
        </w:rPr>
      </w:pPr>
      <w:r w:rsidRPr="00A12914">
        <w:rPr>
          <w:rFonts w:ascii="Cambria" w:hAnsi="Cambria" w:cs="Times New Roman"/>
          <w:b/>
        </w:rPr>
        <w:t xml:space="preserve">Develop a Predictive Analytics Practice Model to Reduce Children’s Reentry into Foster Care </w:t>
      </w:r>
    </w:p>
    <w:p w14:paraId="51F38B18" w14:textId="77777777" w:rsidR="002C3E31" w:rsidRDefault="002C3E31" w:rsidP="008E2AE6">
      <w:pPr>
        <w:jc w:val="center"/>
        <w:rPr>
          <w:b/>
        </w:rPr>
      </w:pPr>
    </w:p>
    <w:p w14:paraId="0B6A5FC5" w14:textId="356B13FE" w:rsidR="003A319F" w:rsidRDefault="00307847" w:rsidP="008E2AE6">
      <w:pPr>
        <w:jc w:val="center"/>
        <w:rPr>
          <w:b/>
        </w:rPr>
      </w:pPr>
      <w:r>
        <w:rPr>
          <w:b/>
        </w:rPr>
        <w:t xml:space="preserve">Final </w:t>
      </w:r>
      <w:r w:rsidR="00206579">
        <w:rPr>
          <w:b/>
        </w:rPr>
        <w:t>Report CFP FY18</w:t>
      </w:r>
    </w:p>
    <w:p w14:paraId="30D11BD7" w14:textId="6AA51774" w:rsidR="002C3E31" w:rsidRDefault="004D337D" w:rsidP="008E2AE6">
      <w:pPr>
        <w:jc w:val="center"/>
        <w:rPr>
          <w:b/>
        </w:rPr>
      </w:pPr>
      <w:r>
        <w:rPr>
          <w:b/>
        </w:rPr>
        <w:t>December 21, 2018</w:t>
      </w:r>
    </w:p>
    <w:p w14:paraId="6C555E77" w14:textId="072BE666" w:rsidR="002C3E31" w:rsidRDefault="002C3E31" w:rsidP="008E2AE6">
      <w:pPr>
        <w:jc w:val="center"/>
        <w:rPr>
          <w:b/>
        </w:rPr>
      </w:pPr>
      <w:r>
        <w:rPr>
          <w:b/>
        </w:rPr>
        <w:t>National Implementation Research Network, University of North Carolina at Chapel Hill</w:t>
      </w:r>
    </w:p>
    <w:p w14:paraId="37F75936" w14:textId="77777777" w:rsidR="002C3E31" w:rsidRDefault="002C3E31" w:rsidP="008E2AE6">
      <w:pPr>
        <w:jc w:val="center"/>
        <w:rPr>
          <w:b/>
        </w:rPr>
      </w:pPr>
    </w:p>
    <w:p w14:paraId="691877E9" w14:textId="77777777" w:rsidR="006448F2" w:rsidRDefault="006448F2" w:rsidP="002C3E31">
      <w:pPr>
        <w:spacing w:line="360" w:lineRule="auto"/>
        <w:ind w:firstLine="720"/>
        <w:rPr>
          <w:rFonts w:ascii="Cambria" w:hAnsi="Cambria" w:cs="Times New Roman"/>
        </w:rPr>
      </w:pPr>
    </w:p>
    <w:p w14:paraId="47DA1962" w14:textId="122CF514" w:rsidR="00252EEC" w:rsidRDefault="00252EEC" w:rsidP="00252EEC">
      <w:pPr>
        <w:spacing w:line="360" w:lineRule="auto"/>
        <w:ind w:firstLine="720"/>
        <w:rPr>
          <w:rFonts w:ascii="Cambria" w:hAnsi="Cambria" w:cs="Times New Roman"/>
        </w:rPr>
      </w:pPr>
      <w:r>
        <w:rPr>
          <w:rFonts w:ascii="Cambria" w:hAnsi="Cambria" w:cs="Times New Roman"/>
        </w:rPr>
        <w:t xml:space="preserve">The </w:t>
      </w:r>
      <w:r w:rsidRPr="00A12914">
        <w:rPr>
          <w:rFonts w:ascii="Cambria" w:hAnsi="Cambria" w:cs="Times New Roman"/>
        </w:rPr>
        <w:t xml:space="preserve">National Implementation Resource Network (NIRN) </w:t>
      </w:r>
      <w:r>
        <w:rPr>
          <w:rFonts w:ascii="Cambria" w:hAnsi="Cambria" w:cs="Times New Roman"/>
        </w:rPr>
        <w:t xml:space="preserve">entered into a partnership with Casey Family Programs, the Colorado Department of Human Services (CDHS) Division of Child Welfare, and Eckerd Connects </w:t>
      </w:r>
      <w:r w:rsidRPr="00A12914">
        <w:rPr>
          <w:rFonts w:ascii="Cambria" w:hAnsi="Cambria" w:cs="Times New Roman"/>
        </w:rPr>
        <w:t xml:space="preserve">to </w:t>
      </w:r>
      <w:r>
        <w:rPr>
          <w:rFonts w:ascii="Cambria" w:hAnsi="Cambria" w:cs="Times New Roman"/>
        </w:rPr>
        <w:t>support use of a</w:t>
      </w:r>
      <w:r w:rsidRPr="00A12914">
        <w:rPr>
          <w:rFonts w:ascii="Cambria" w:hAnsi="Cambria" w:cs="Times New Roman"/>
        </w:rPr>
        <w:t xml:space="preserve"> predictive analytics </w:t>
      </w:r>
      <w:r>
        <w:rPr>
          <w:rFonts w:ascii="Cambria" w:hAnsi="Cambria" w:cs="Times New Roman"/>
        </w:rPr>
        <w:t>model as part of a practice model to address reentry of children and youth to foster care.  The predictive analytics and coaching model as well as the larger permanency practice model will be used to identify children and youth at high risk for</w:t>
      </w:r>
      <w:r w:rsidRPr="00A12914">
        <w:rPr>
          <w:rFonts w:ascii="Cambria" w:hAnsi="Cambria" w:cs="Times New Roman"/>
        </w:rPr>
        <w:t xml:space="preserve"> reentry </w:t>
      </w:r>
      <w:r>
        <w:rPr>
          <w:rFonts w:ascii="Cambria" w:hAnsi="Cambria" w:cs="Times New Roman"/>
        </w:rPr>
        <w:t>into</w:t>
      </w:r>
      <w:r w:rsidRPr="00A12914">
        <w:rPr>
          <w:rFonts w:ascii="Cambria" w:hAnsi="Cambria" w:cs="Times New Roman"/>
        </w:rPr>
        <w:t xml:space="preserve"> foster care</w:t>
      </w:r>
      <w:r>
        <w:rPr>
          <w:rFonts w:ascii="Cambria" w:hAnsi="Cambria" w:cs="Times New Roman"/>
        </w:rPr>
        <w:t xml:space="preserve"> and match them with effective practices to address their needs</w:t>
      </w:r>
      <w:r w:rsidRPr="00A12914">
        <w:rPr>
          <w:rFonts w:ascii="Cambria" w:hAnsi="Cambria" w:cs="Times New Roman"/>
        </w:rPr>
        <w:t xml:space="preserve">.  The desired outcome of these efforts </w:t>
      </w:r>
      <w:r>
        <w:rPr>
          <w:rFonts w:ascii="Cambria" w:hAnsi="Cambria" w:cs="Times New Roman"/>
        </w:rPr>
        <w:t>is to</w:t>
      </w:r>
      <w:r w:rsidRPr="00A12914">
        <w:rPr>
          <w:rFonts w:ascii="Cambria" w:hAnsi="Cambria" w:cs="Times New Roman"/>
        </w:rPr>
        <w:t xml:space="preserve"> </w:t>
      </w:r>
      <w:r>
        <w:rPr>
          <w:rFonts w:ascii="Cambria" w:hAnsi="Cambria" w:cs="Times New Roman"/>
        </w:rPr>
        <w:t xml:space="preserve">reduce </w:t>
      </w:r>
      <w:r w:rsidRPr="00A12914">
        <w:rPr>
          <w:rFonts w:ascii="Cambria" w:hAnsi="Cambria" w:cs="Times New Roman"/>
        </w:rPr>
        <w:t xml:space="preserve">subsequent child welfare involvement and/or reentry into foster care.  </w:t>
      </w:r>
    </w:p>
    <w:p w14:paraId="576C196E" w14:textId="77777777" w:rsidR="006448F2" w:rsidRDefault="006448F2" w:rsidP="002C3E31">
      <w:pPr>
        <w:spacing w:line="360" w:lineRule="auto"/>
        <w:ind w:firstLine="720"/>
        <w:rPr>
          <w:rFonts w:ascii="Cambria" w:hAnsi="Cambria" w:cs="Times New Roman"/>
        </w:rPr>
      </w:pPr>
    </w:p>
    <w:p w14:paraId="007B5E6D" w14:textId="2A28497C" w:rsidR="002C3E31" w:rsidRPr="00A12914" w:rsidRDefault="00E30016" w:rsidP="002C3E31">
      <w:pPr>
        <w:spacing w:line="360" w:lineRule="auto"/>
        <w:ind w:firstLine="720"/>
        <w:rPr>
          <w:rFonts w:ascii="Cambria" w:hAnsi="Cambria" w:cs="Times New Roman"/>
        </w:rPr>
      </w:pPr>
      <w:r>
        <w:rPr>
          <w:rFonts w:ascii="Cambria" w:hAnsi="Cambria" w:cs="Times New Roman"/>
        </w:rPr>
        <w:t xml:space="preserve">To support this need, NIRN </w:t>
      </w:r>
      <w:proofErr w:type="spellStart"/>
      <w:r>
        <w:rPr>
          <w:rFonts w:ascii="Cambria" w:hAnsi="Cambria" w:cs="Times New Roman"/>
        </w:rPr>
        <w:t>partnerd</w:t>
      </w:r>
      <w:proofErr w:type="spellEnd"/>
      <w:r>
        <w:rPr>
          <w:rFonts w:ascii="Cambria" w:hAnsi="Cambria" w:cs="Times New Roman"/>
        </w:rPr>
        <w:t xml:space="preserve"> with </w:t>
      </w:r>
      <w:r w:rsidR="00875942">
        <w:rPr>
          <w:rFonts w:ascii="Cambria" w:hAnsi="Cambria" w:cs="Times New Roman"/>
        </w:rPr>
        <w:t xml:space="preserve">Casey, </w:t>
      </w:r>
      <w:r>
        <w:rPr>
          <w:rFonts w:ascii="Cambria" w:hAnsi="Cambria" w:cs="Times New Roman"/>
        </w:rPr>
        <w:t>CDHS</w:t>
      </w:r>
      <w:r w:rsidR="00875942">
        <w:rPr>
          <w:rFonts w:ascii="Cambria" w:hAnsi="Cambria" w:cs="Times New Roman"/>
        </w:rPr>
        <w:t>,</w:t>
      </w:r>
      <w:r>
        <w:rPr>
          <w:rFonts w:ascii="Cambria" w:hAnsi="Cambria" w:cs="Times New Roman"/>
        </w:rPr>
        <w:t xml:space="preserve"> and Eckerd by</w:t>
      </w:r>
      <w:r w:rsidR="002C3E31">
        <w:rPr>
          <w:rFonts w:ascii="Cambria" w:hAnsi="Cambria" w:cs="Times New Roman"/>
        </w:rPr>
        <w:t xml:space="preserve">: 1) </w:t>
      </w:r>
      <w:r w:rsidR="00226136">
        <w:rPr>
          <w:rFonts w:ascii="Cambria" w:hAnsi="Cambria" w:cs="Times New Roman"/>
        </w:rPr>
        <w:t xml:space="preserve">supporting development of Exploration and Implementation </w:t>
      </w:r>
      <w:r>
        <w:rPr>
          <w:rFonts w:ascii="Cambria" w:hAnsi="Cambria" w:cs="Times New Roman"/>
        </w:rPr>
        <w:t>t</w:t>
      </w:r>
      <w:r w:rsidR="00226136">
        <w:rPr>
          <w:rFonts w:ascii="Cambria" w:hAnsi="Cambria" w:cs="Times New Roman"/>
        </w:rPr>
        <w:t>eam</w:t>
      </w:r>
      <w:r>
        <w:rPr>
          <w:rFonts w:ascii="Cambria" w:hAnsi="Cambria" w:cs="Times New Roman"/>
        </w:rPr>
        <w:t>s</w:t>
      </w:r>
      <w:r w:rsidR="002C3E31">
        <w:rPr>
          <w:rFonts w:ascii="Cambria" w:hAnsi="Cambria" w:cs="Times New Roman"/>
        </w:rPr>
        <w:t xml:space="preserve">; 2) </w:t>
      </w:r>
      <w:r>
        <w:rPr>
          <w:rFonts w:ascii="Cambria" w:hAnsi="Cambria" w:cs="Times New Roman"/>
        </w:rPr>
        <w:t xml:space="preserve">collaborating on the </w:t>
      </w:r>
      <w:r w:rsidR="00226136">
        <w:rPr>
          <w:rFonts w:ascii="Cambria" w:hAnsi="Cambria" w:cs="Times New Roman"/>
        </w:rPr>
        <w:t>identification of core components for the practice model for sustainable permanency</w:t>
      </w:r>
      <w:r w:rsidR="002C3E31">
        <w:rPr>
          <w:rFonts w:ascii="Cambria" w:hAnsi="Cambria" w:cs="Times New Roman"/>
        </w:rPr>
        <w:t xml:space="preserve">; 3) </w:t>
      </w:r>
      <w:r>
        <w:rPr>
          <w:rFonts w:ascii="Cambria" w:hAnsi="Cambria" w:cs="Times New Roman"/>
        </w:rPr>
        <w:t xml:space="preserve">facilitating </w:t>
      </w:r>
      <w:r w:rsidR="00226136">
        <w:rPr>
          <w:rFonts w:ascii="Cambria" w:hAnsi="Cambria" w:cs="Times New Roman"/>
        </w:rPr>
        <w:t>a</w:t>
      </w:r>
      <w:r>
        <w:rPr>
          <w:rFonts w:ascii="Cambria" w:hAnsi="Cambria" w:cs="Times New Roman"/>
        </w:rPr>
        <w:t>n analysis of infrastructure present and needed to support use of the work</w:t>
      </w:r>
      <w:r w:rsidR="002C3E31">
        <w:rPr>
          <w:rFonts w:ascii="Cambria" w:hAnsi="Cambria" w:cs="Times New Roman"/>
        </w:rPr>
        <w:t xml:space="preserve">; 4) </w:t>
      </w:r>
      <w:r w:rsidR="00226136">
        <w:rPr>
          <w:rFonts w:ascii="Cambria" w:hAnsi="Cambria" w:cs="Times New Roman"/>
        </w:rPr>
        <w:t xml:space="preserve">supporting </w:t>
      </w:r>
      <w:r>
        <w:rPr>
          <w:rFonts w:ascii="Cambria" w:hAnsi="Cambria" w:cs="Times New Roman"/>
        </w:rPr>
        <w:t xml:space="preserve">initial </w:t>
      </w:r>
      <w:r w:rsidR="00226136">
        <w:rPr>
          <w:rFonts w:ascii="Cambria" w:hAnsi="Cambria" w:cs="Times New Roman"/>
        </w:rPr>
        <w:t>development of an implementation plan</w:t>
      </w:r>
      <w:r w:rsidR="002C3E31">
        <w:rPr>
          <w:rFonts w:ascii="Cambria" w:hAnsi="Cambria" w:cs="Times New Roman"/>
        </w:rPr>
        <w:t xml:space="preserve">; </w:t>
      </w:r>
      <w:r w:rsidR="00980B35">
        <w:rPr>
          <w:rFonts w:ascii="Cambria" w:hAnsi="Cambria" w:cs="Times New Roman"/>
        </w:rPr>
        <w:t xml:space="preserve">and </w:t>
      </w:r>
      <w:r w:rsidR="002C3E31">
        <w:rPr>
          <w:rFonts w:ascii="Cambria" w:hAnsi="Cambria" w:cs="Times New Roman"/>
        </w:rPr>
        <w:t xml:space="preserve">5) </w:t>
      </w:r>
      <w:r w:rsidR="00226136">
        <w:rPr>
          <w:rFonts w:ascii="Cambria" w:hAnsi="Cambria" w:cs="Times New Roman"/>
        </w:rPr>
        <w:t>participating in ongoing meetings</w:t>
      </w:r>
      <w:r w:rsidR="002C3E31">
        <w:rPr>
          <w:rFonts w:ascii="Cambria" w:hAnsi="Cambria" w:cs="Times New Roman"/>
        </w:rPr>
        <w:t xml:space="preserve">.  Below is a description of activities completed </w:t>
      </w:r>
      <w:r w:rsidR="00252EEC">
        <w:rPr>
          <w:rFonts w:ascii="Cambria" w:hAnsi="Cambria" w:cs="Times New Roman"/>
        </w:rPr>
        <w:t xml:space="preserve">between </w:t>
      </w:r>
      <w:proofErr w:type="gramStart"/>
      <w:r w:rsidR="00252EEC">
        <w:rPr>
          <w:rFonts w:ascii="Cambria" w:hAnsi="Cambria" w:cs="Times New Roman"/>
        </w:rPr>
        <w:t>January</w:t>
      </w:r>
      <w:proofErr w:type="gramEnd"/>
      <w:r w:rsidR="00252EEC">
        <w:rPr>
          <w:rFonts w:ascii="Cambria" w:hAnsi="Cambria" w:cs="Times New Roman"/>
        </w:rPr>
        <w:t xml:space="preserve"> to December 2018</w:t>
      </w:r>
      <w:r w:rsidR="002C3E31">
        <w:rPr>
          <w:rFonts w:ascii="Cambria" w:hAnsi="Cambria" w:cs="Times New Roman"/>
        </w:rPr>
        <w:t xml:space="preserve">.  </w:t>
      </w:r>
    </w:p>
    <w:p w14:paraId="27263992" w14:textId="77777777" w:rsidR="002C3E31" w:rsidRDefault="002C3E31" w:rsidP="002C3E31">
      <w:pPr>
        <w:rPr>
          <w:b/>
        </w:rPr>
      </w:pPr>
    </w:p>
    <w:p w14:paraId="5998F32D" w14:textId="6697F35C" w:rsidR="008E2AE6" w:rsidRDefault="008E2AE6" w:rsidP="008E2AE6">
      <w:pPr>
        <w:jc w:val="center"/>
        <w:rPr>
          <w:b/>
        </w:rPr>
      </w:pPr>
    </w:p>
    <w:p w14:paraId="6E5FFE0A" w14:textId="73A1BBDE" w:rsidR="00252EEC" w:rsidRDefault="00252EEC" w:rsidP="008E2AE6">
      <w:pPr>
        <w:jc w:val="center"/>
        <w:rPr>
          <w:b/>
        </w:rPr>
      </w:pPr>
    </w:p>
    <w:p w14:paraId="1EB125C4" w14:textId="77777777" w:rsidR="00252EEC" w:rsidRDefault="00252EEC" w:rsidP="008E2AE6">
      <w:pPr>
        <w:jc w:val="center"/>
        <w:rPr>
          <w:b/>
        </w:rPr>
      </w:pPr>
    </w:p>
    <w:tbl>
      <w:tblPr>
        <w:tblStyle w:val="TableGrid"/>
        <w:tblW w:w="13765" w:type="dxa"/>
        <w:tblLook w:val="04A0" w:firstRow="1" w:lastRow="0" w:firstColumn="1" w:lastColumn="0" w:noHBand="0" w:noVBand="1"/>
      </w:tblPr>
      <w:tblGrid>
        <w:gridCol w:w="2005"/>
        <w:gridCol w:w="4705"/>
        <w:gridCol w:w="1487"/>
        <w:gridCol w:w="5568"/>
      </w:tblGrid>
      <w:tr w:rsidR="008A22A4" w14:paraId="47970A48" w14:textId="77777777" w:rsidTr="00252EEC">
        <w:trPr>
          <w:trHeight w:val="530"/>
        </w:trPr>
        <w:tc>
          <w:tcPr>
            <w:tcW w:w="2005" w:type="dxa"/>
            <w:vAlign w:val="center"/>
          </w:tcPr>
          <w:p w14:paraId="7BB549F8" w14:textId="77777777" w:rsidR="00EC5377" w:rsidRDefault="00EC5377" w:rsidP="00252EEC">
            <w:pPr>
              <w:rPr>
                <w:b/>
              </w:rPr>
            </w:pPr>
            <w:r>
              <w:rPr>
                <w:b/>
              </w:rPr>
              <w:lastRenderedPageBreak/>
              <w:t>Services/Tasks</w:t>
            </w:r>
          </w:p>
        </w:tc>
        <w:tc>
          <w:tcPr>
            <w:tcW w:w="4705" w:type="dxa"/>
            <w:vAlign w:val="center"/>
          </w:tcPr>
          <w:p w14:paraId="74E3A2EE" w14:textId="77777777" w:rsidR="00EC5377" w:rsidRDefault="00EC5377" w:rsidP="00252EEC">
            <w:pPr>
              <w:rPr>
                <w:b/>
              </w:rPr>
            </w:pPr>
            <w:r>
              <w:rPr>
                <w:b/>
              </w:rPr>
              <w:t>Detailed Description</w:t>
            </w:r>
          </w:p>
        </w:tc>
        <w:tc>
          <w:tcPr>
            <w:tcW w:w="1487" w:type="dxa"/>
            <w:vAlign w:val="center"/>
          </w:tcPr>
          <w:p w14:paraId="5BEE7DC5" w14:textId="77777777" w:rsidR="00EC5377" w:rsidRDefault="00EC5377" w:rsidP="00252EEC">
            <w:pPr>
              <w:rPr>
                <w:b/>
              </w:rPr>
            </w:pPr>
            <w:r>
              <w:rPr>
                <w:b/>
              </w:rPr>
              <w:t>Due Date</w:t>
            </w:r>
          </w:p>
        </w:tc>
        <w:tc>
          <w:tcPr>
            <w:tcW w:w="5568" w:type="dxa"/>
            <w:vAlign w:val="center"/>
          </w:tcPr>
          <w:p w14:paraId="675BCB67" w14:textId="3EE41CA6" w:rsidR="00EC5377" w:rsidRDefault="00A44C23" w:rsidP="00252EEC">
            <w:pPr>
              <w:rPr>
                <w:b/>
              </w:rPr>
            </w:pPr>
            <w:r>
              <w:rPr>
                <w:b/>
              </w:rPr>
              <w:t xml:space="preserve">2018 </w:t>
            </w:r>
            <w:r w:rsidR="004D300F">
              <w:rPr>
                <w:b/>
              </w:rPr>
              <w:t>Completed Activities</w:t>
            </w:r>
            <w:r w:rsidR="00EC5377">
              <w:rPr>
                <w:b/>
              </w:rPr>
              <w:t xml:space="preserve"> </w:t>
            </w:r>
          </w:p>
        </w:tc>
      </w:tr>
      <w:tr w:rsidR="008A22A4" w14:paraId="0FE420BC" w14:textId="77777777" w:rsidTr="00980B35">
        <w:trPr>
          <w:trHeight w:val="278"/>
        </w:trPr>
        <w:tc>
          <w:tcPr>
            <w:tcW w:w="2005" w:type="dxa"/>
          </w:tcPr>
          <w:p w14:paraId="08723A29" w14:textId="51689D65" w:rsidR="00EC5377" w:rsidRPr="00226136" w:rsidRDefault="00E30016" w:rsidP="0080007A">
            <w:pPr>
              <w:rPr>
                <w:b/>
              </w:rPr>
            </w:pPr>
            <w:r>
              <w:rPr>
                <w:rFonts w:ascii="Cambria" w:hAnsi="Cambria"/>
                <w:b/>
              </w:rPr>
              <w:t>S</w:t>
            </w:r>
            <w:r w:rsidR="00226136" w:rsidRPr="00226136">
              <w:rPr>
                <w:rFonts w:ascii="Cambria" w:hAnsi="Cambria"/>
                <w:b/>
              </w:rPr>
              <w:t>upport the ongoing development of the Exploration and Implementation Team</w:t>
            </w:r>
          </w:p>
        </w:tc>
        <w:tc>
          <w:tcPr>
            <w:tcW w:w="4705" w:type="dxa"/>
          </w:tcPr>
          <w:p w14:paraId="5912B71E" w14:textId="71610EC0" w:rsidR="00EC5377" w:rsidRDefault="00EC5377" w:rsidP="0080007A">
            <w:r>
              <w:t xml:space="preserve">Service Provider will work with CFP and CO DHS to: </w:t>
            </w:r>
          </w:p>
          <w:p w14:paraId="41C68E82" w14:textId="77777777" w:rsidR="00226136" w:rsidRPr="001A3028" w:rsidRDefault="00226136" w:rsidP="00980B35">
            <w:pPr>
              <w:pStyle w:val="ListParagraph"/>
              <w:numPr>
                <w:ilvl w:val="0"/>
                <w:numId w:val="15"/>
              </w:numPr>
              <w:rPr>
                <w:rFonts w:ascii="Cambria" w:hAnsi="Cambria"/>
              </w:rPr>
            </w:pPr>
            <w:r>
              <w:rPr>
                <w:rFonts w:ascii="Cambria" w:hAnsi="Cambria"/>
              </w:rPr>
              <w:t>Promote team capacity development around core team functions</w:t>
            </w:r>
            <w:r w:rsidRPr="001A3028">
              <w:rPr>
                <w:rFonts w:ascii="Cambria" w:hAnsi="Cambria"/>
              </w:rPr>
              <w:t xml:space="preserve"> and</w:t>
            </w:r>
            <w:r>
              <w:rPr>
                <w:rFonts w:ascii="Cambria" w:hAnsi="Cambria"/>
              </w:rPr>
              <w:t>;</w:t>
            </w:r>
          </w:p>
          <w:p w14:paraId="212DEDBF" w14:textId="2596839D" w:rsidR="00B41514" w:rsidRPr="008E2AE6" w:rsidRDefault="00226136" w:rsidP="00226136">
            <w:pPr>
              <w:pStyle w:val="ListParagraph"/>
              <w:numPr>
                <w:ilvl w:val="0"/>
                <w:numId w:val="15"/>
              </w:numPr>
            </w:pPr>
            <w:r>
              <w:rPr>
                <w:rFonts w:ascii="Cambria" w:hAnsi="Cambria"/>
              </w:rPr>
              <w:t>Broker opportunities for sharing</w:t>
            </w:r>
            <w:r w:rsidRPr="00A12914">
              <w:rPr>
                <w:rFonts w:ascii="Cambria" w:hAnsi="Cambria"/>
              </w:rPr>
              <w:t xml:space="preserve"> diverse</w:t>
            </w:r>
            <w:r>
              <w:rPr>
                <w:rFonts w:ascii="Cambria" w:hAnsi="Cambria"/>
              </w:rPr>
              <w:t xml:space="preserve"> team</w:t>
            </w:r>
            <w:r w:rsidRPr="00A12914">
              <w:rPr>
                <w:rFonts w:ascii="Cambria" w:hAnsi="Cambria"/>
              </w:rPr>
              <w:t xml:space="preserve"> perspectives.</w:t>
            </w:r>
          </w:p>
        </w:tc>
        <w:tc>
          <w:tcPr>
            <w:tcW w:w="1487" w:type="dxa"/>
          </w:tcPr>
          <w:p w14:paraId="7A066A5C" w14:textId="10D09190" w:rsidR="00EC5377" w:rsidRDefault="00EC5377" w:rsidP="0080007A">
            <w:pPr>
              <w:rPr>
                <w:b/>
              </w:rPr>
            </w:pPr>
            <w:r>
              <w:rPr>
                <w:b/>
              </w:rPr>
              <w:t xml:space="preserve">Ongoing </w:t>
            </w:r>
            <w:r w:rsidR="0064731F">
              <w:rPr>
                <w:b/>
              </w:rPr>
              <w:t>throughout the</w:t>
            </w:r>
            <w:r>
              <w:rPr>
                <w:b/>
              </w:rPr>
              <w:t xml:space="preserve"> Term of Agreement</w:t>
            </w:r>
          </w:p>
        </w:tc>
        <w:tc>
          <w:tcPr>
            <w:tcW w:w="5568" w:type="dxa"/>
          </w:tcPr>
          <w:p w14:paraId="09352453" w14:textId="77777777" w:rsidR="0023474C" w:rsidRDefault="00ED61A6" w:rsidP="008A22A4">
            <w:pPr>
              <w:pStyle w:val="ListParagraph"/>
              <w:numPr>
                <w:ilvl w:val="0"/>
                <w:numId w:val="16"/>
              </w:numPr>
            </w:pPr>
            <w:r w:rsidRPr="00ED61A6">
              <w:t>Provided guidance and su</w:t>
            </w:r>
            <w:r w:rsidR="004D337D">
              <w:t>pport to CDHS</w:t>
            </w:r>
            <w:r w:rsidR="002C3E31">
              <w:t xml:space="preserve"> on team development, structure, </w:t>
            </w:r>
            <w:r w:rsidRPr="00ED61A6">
              <w:t>and process</w:t>
            </w:r>
            <w:r w:rsidR="002C3E31">
              <w:t>es</w:t>
            </w:r>
            <w:r w:rsidRPr="00ED61A6">
              <w:t xml:space="preserve"> </w:t>
            </w:r>
          </w:p>
          <w:p w14:paraId="2CAD7260" w14:textId="5F4AB362" w:rsidR="004D337D" w:rsidRDefault="004D337D" w:rsidP="008A22A4">
            <w:pPr>
              <w:pStyle w:val="ListParagraph"/>
              <w:numPr>
                <w:ilvl w:val="0"/>
                <w:numId w:val="16"/>
              </w:numPr>
            </w:pPr>
            <w:r>
              <w:t>Review</w:t>
            </w:r>
            <w:r w:rsidR="00083B5F">
              <w:t>ed</w:t>
            </w:r>
            <w:r>
              <w:t xml:space="preserve"> and provided input on team documents such as initiative summary and memo to counties</w:t>
            </w:r>
          </w:p>
          <w:p w14:paraId="632B518B" w14:textId="52CDBA57" w:rsidR="004D337D" w:rsidRPr="00ED61A6" w:rsidRDefault="004D337D" w:rsidP="008A22A4">
            <w:pPr>
              <w:pStyle w:val="ListParagraph"/>
              <w:numPr>
                <w:ilvl w:val="0"/>
                <w:numId w:val="16"/>
              </w:numPr>
            </w:pPr>
            <w:r>
              <w:t>Supported agenda development and facilitation of meetings</w:t>
            </w:r>
          </w:p>
        </w:tc>
      </w:tr>
      <w:tr w:rsidR="008A22A4" w14:paraId="289726F5" w14:textId="77777777" w:rsidTr="00980B35">
        <w:trPr>
          <w:trHeight w:val="278"/>
        </w:trPr>
        <w:tc>
          <w:tcPr>
            <w:tcW w:w="2005" w:type="dxa"/>
          </w:tcPr>
          <w:p w14:paraId="3DC87A9A" w14:textId="259ED503" w:rsidR="00EC5377" w:rsidRDefault="00226136" w:rsidP="0080007A">
            <w:pPr>
              <w:rPr>
                <w:b/>
              </w:rPr>
            </w:pPr>
            <w:r w:rsidRPr="00226136">
              <w:rPr>
                <w:b/>
              </w:rPr>
              <w:t>Support identification of core components for the practice model for sustainable permane</w:t>
            </w:r>
            <w:r w:rsidR="00980B35">
              <w:rPr>
                <w:b/>
              </w:rPr>
              <w:t>n</w:t>
            </w:r>
            <w:r w:rsidRPr="00226136">
              <w:rPr>
                <w:b/>
              </w:rPr>
              <w:t>cy</w:t>
            </w:r>
          </w:p>
        </w:tc>
        <w:tc>
          <w:tcPr>
            <w:tcW w:w="4705" w:type="dxa"/>
          </w:tcPr>
          <w:p w14:paraId="4F144986" w14:textId="2CCD67CB" w:rsidR="00EC5377" w:rsidRDefault="00EC5377" w:rsidP="0080007A">
            <w:r>
              <w:t xml:space="preserve">Service Provider will work with CFP and CO DHS to </w:t>
            </w:r>
            <w:r w:rsidR="00980B35">
              <w:t>support identification of core components for the practice model for sustainable permanency.  Activities may include</w:t>
            </w:r>
            <w:r>
              <w:t xml:space="preserve">: </w:t>
            </w:r>
          </w:p>
          <w:p w14:paraId="4BBAC30C" w14:textId="77777777" w:rsidR="00980B35" w:rsidRDefault="00980B35" w:rsidP="00980B35">
            <w:pPr>
              <w:pStyle w:val="ListParagraph"/>
              <w:numPr>
                <w:ilvl w:val="0"/>
                <w:numId w:val="11"/>
              </w:numPr>
            </w:pPr>
            <w:r>
              <w:t xml:space="preserve">Conduct limited onsite interviews and virtual interviews to gather information on current practices to support sustainable permanency of children who exit care to reunification  </w:t>
            </w:r>
          </w:p>
          <w:p w14:paraId="56D983DE" w14:textId="77777777" w:rsidR="00980B35" w:rsidRDefault="00980B35" w:rsidP="00980B35">
            <w:pPr>
              <w:pStyle w:val="ListParagraph"/>
              <w:numPr>
                <w:ilvl w:val="0"/>
                <w:numId w:val="11"/>
              </w:numPr>
            </w:pPr>
            <w:r>
              <w:t>Conduct a targeted literature review on relevant best practices for permanency based on predictive analytic results</w:t>
            </w:r>
          </w:p>
          <w:p w14:paraId="5ED33CE2" w14:textId="70E36E49" w:rsidR="00EC5377" w:rsidRDefault="00980B35" w:rsidP="00980B35">
            <w:pPr>
              <w:pStyle w:val="ListParagraph"/>
              <w:numPr>
                <w:ilvl w:val="0"/>
                <w:numId w:val="11"/>
              </w:numPr>
            </w:pPr>
            <w:r>
              <w:t>Support the team in operationalizing core components of the practice model for sustainable perman</w:t>
            </w:r>
            <w:r w:rsidR="00AC5A74">
              <w:t>en</w:t>
            </w:r>
            <w:r>
              <w:t xml:space="preserve">cy  </w:t>
            </w:r>
          </w:p>
        </w:tc>
        <w:tc>
          <w:tcPr>
            <w:tcW w:w="1487" w:type="dxa"/>
          </w:tcPr>
          <w:p w14:paraId="68D39EC3" w14:textId="6AB2BE28" w:rsidR="00EC5377" w:rsidRDefault="0064731F" w:rsidP="0080007A">
            <w:pPr>
              <w:rPr>
                <w:b/>
              </w:rPr>
            </w:pPr>
            <w:r>
              <w:rPr>
                <w:b/>
              </w:rPr>
              <w:t>Ongoing throughout the Term of Agreement</w:t>
            </w:r>
          </w:p>
        </w:tc>
        <w:tc>
          <w:tcPr>
            <w:tcW w:w="5568" w:type="dxa"/>
          </w:tcPr>
          <w:p w14:paraId="72808630" w14:textId="5FAE0A86" w:rsidR="00ED61A6" w:rsidRDefault="00582072" w:rsidP="004D337D">
            <w:pPr>
              <w:pStyle w:val="ListParagraph"/>
              <w:numPr>
                <w:ilvl w:val="0"/>
                <w:numId w:val="17"/>
              </w:numPr>
            </w:pPr>
            <w:r>
              <w:t>Con</w:t>
            </w:r>
            <w:r w:rsidR="00144534">
              <w:t>ducted a targeted literature review on effective permanency practices, effective implementation supports for ensuring practices are used with integrity, and strategies to ensure an enabling context in services to the practice</w:t>
            </w:r>
          </w:p>
          <w:p w14:paraId="32D69D1C" w14:textId="51A9796D" w:rsidR="00144534" w:rsidRDefault="00144534" w:rsidP="004D337D">
            <w:pPr>
              <w:pStyle w:val="ListParagraph"/>
              <w:numPr>
                <w:ilvl w:val="0"/>
                <w:numId w:val="17"/>
              </w:numPr>
            </w:pPr>
            <w:r>
              <w:t xml:space="preserve">Prepared a synthesis of research and practice brief including summaries of best practices and strategies, their definition and/or core </w:t>
            </w:r>
            <w:proofErr w:type="spellStart"/>
            <w:r>
              <w:t>copmonents</w:t>
            </w:r>
            <w:proofErr w:type="spellEnd"/>
            <w:r>
              <w:t>, and key research findings</w:t>
            </w:r>
          </w:p>
          <w:p w14:paraId="197E97ED" w14:textId="2D8FAE8A" w:rsidR="00AC5A74" w:rsidRPr="00EE4147" w:rsidRDefault="004D300F" w:rsidP="00144534">
            <w:pPr>
              <w:pStyle w:val="ListParagraph"/>
              <w:numPr>
                <w:ilvl w:val="0"/>
                <w:numId w:val="17"/>
              </w:numPr>
            </w:pPr>
            <w:r>
              <w:t xml:space="preserve">Led activities in March, April and October </w:t>
            </w:r>
            <w:r w:rsidR="00A44C23">
              <w:t xml:space="preserve">2018 </w:t>
            </w:r>
            <w:r>
              <w:t xml:space="preserve">to facilitate </w:t>
            </w:r>
            <w:r w:rsidR="00144534">
              <w:t xml:space="preserve">team and pilot </w:t>
            </w:r>
            <w:r w:rsidR="00EE4147">
              <w:t>counties</w:t>
            </w:r>
            <w:r>
              <w:t>’</w:t>
            </w:r>
            <w:r w:rsidR="00144534">
              <w:t xml:space="preserve"> </w:t>
            </w:r>
            <w:r w:rsidR="00083B5F">
              <w:t>reflection</w:t>
            </w:r>
            <w:r w:rsidR="00144534">
              <w:t xml:space="preserve"> on </w:t>
            </w:r>
            <w:r w:rsidR="00083B5F">
              <w:t xml:space="preserve">alignment of </w:t>
            </w:r>
            <w:r w:rsidR="00EE4147">
              <w:t xml:space="preserve">practices in the brief </w:t>
            </w:r>
            <w:r w:rsidR="00083B5F">
              <w:t>to</w:t>
            </w:r>
            <w:r w:rsidR="00EE4147">
              <w:t xml:space="preserve"> </w:t>
            </w:r>
            <w:r w:rsidR="00144534">
              <w:t xml:space="preserve">current practices in place </w:t>
            </w:r>
            <w:r w:rsidR="00083B5F">
              <w:t xml:space="preserve">in their respective contexts </w:t>
            </w:r>
            <w:r w:rsidR="00144534">
              <w:t>to support a sustainable permanency model</w:t>
            </w:r>
            <w:r w:rsidR="00EE4147">
              <w:t>.  The activities also prompted the team and pilot counties</w:t>
            </w:r>
            <w:r w:rsidR="00144534">
              <w:t xml:space="preserve"> </w:t>
            </w:r>
            <w:r w:rsidR="00EE4147">
              <w:t>to identify and operationalize which effective practices to prioritize for inclusion in a sustainable permanency practice model.</w:t>
            </w:r>
            <w:r>
              <w:t xml:space="preserve"> Given the stage of the work and the fact that pilot sites had not yet been identified, </w:t>
            </w:r>
            <w:r w:rsidR="00A44C23">
              <w:t xml:space="preserve">these </w:t>
            </w:r>
            <w:r w:rsidR="00A44C23">
              <w:lastRenderedPageBreak/>
              <w:t xml:space="preserve">facilitated activities were used in place of </w:t>
            </w:r>
            <w:r>
              <w:t xml:space="preserve">interviews to </w:t>
            </w:r>
            <w:r w:rsidR="00A44C23">
              <w:t>gather information on current practices</w:t>
            </w:r>
            <w:r>
              <w:t xml:space="preserve">.  </w:t>
            </w:r>
          </w:p>
        </w:tc>
      </w:tr>
      <w:tr w:rsidR="008A22A4" w14:paraId="623D8B4A" w14:textId="77777777" w:rsidTr="00980B35">
        <w:trPr>
          <w:trHeight w:val="242"/>
        </w:trPr>
        <w:tc>
          <w:tcPr>
            <w:tcW w:w="2005" w:type="dxa"/>
          </w:tcPr>
          <w:p w14:paraId="49BE3FE6" w14:textId="595EAC81" w:rsidR="00EC5377" w:rsidRDefault="00980B35" w:rsidP="0080007A">
            <w:pPr>
              <w:rPr>
                <w:b/>
              </w:rPr>
            </w:pPr>
            <w:r w:rsidRPr="00980B35">
              <w:rPr>
                <w:b/>
              </w:rPr>
              <w:lastRenderedPageBreak/>
              <w:t>Continue a limited diagnostic phase</w:t>
            </w:r>
          </w:p>
        </w:tc>
        <w:tc>
          <w:tcPr>
            <w:tcW w:w="4705" w:type="dxa"/>
          </w:tcPr>
          <w:p w14:paraId="22A62B8E" w14:textId="59E30BD9" w:rsidR="00EC5377" w:rsidRDefault="00EC5377" w:rsidP="0080007A">
            <w:r>
              <w:t>Service Pro</w:t>
            </w:r>
            <w:r w:rsidR="00980B35">
              <w:t>vider</w:t>
            </w:r>
            <w:r>
              <w:t xml:space="preserve"> will:</w:t>
            </w:r>
          </w:p>
          <w:p w14:paraId="7AE87213" w14:textId="7692A8BC" w:rsidR="00EC5377" w:rsidRDefault="00980B35" w:rsidP="00980B35">
            <w:pPr>
              <w:pStyle w:val="ListParagraph"/>
              <w:numPr>
                <w:ilvl w:val="0"/>
                <w:numId w:val="12"/>
              </w:numPr>
            </w:pPr>
            <w:r w:rsidRPr="00980B35">
              <w:t>Support the development of a draft Theory of Change</w:t>
            </w:r>
          </w:p>
        </w:tc>
        <w:tc>
          <w:tcPr>
            <w:tcW w:w="1487" w:type="dxa"/>
          </w:tcPr>
          <w:p w14:paraId="426D31A6" w14:textId="63B4A642" w:rsidR="00EC5377" w:rsidRDefault="00EC5377" w:rsidP="0080007A">
            <w:pPr>
              <w:rPr>
                <w:b/>
              </w:rPr>
            </w:pPr>
            <w:r>
              <w:rPr>
                <w:b/>
              </w:rPr>
              <w:t xml:space="preserve">Ongoing </w:t>
            </w:r>
            <w:r w:rsidR="0064731F">
              <w:rPr>
                <w:b/>
              </w:rPr>
              <w:t>throughout the</w:t>
            </w:r>
            <w:r>
              <w:rPr>
                <w:b/>
              </w:rPr>
              <w:t xml:space="preserve"> Term of Agreement</w:t>
            </w:r>
          </w:p>
        </w:tc>
        <w:tc>
          <w:tcPr>
            <w:tcW w:w="5568" w:type="dxa"/>
          </w:tcPr>
          <w:p w14:paraId="0DE03406" w14:textId="6FC5DC10" w:rsidR="002523EB" w:rsidRPr="00AC5A74" w:rsidRDefault="00AC5A74" w:rsidP="00AC5A74">
            <w:pPr>
              <w:pStyle w:val="ListParagraph"/>
              <w:numPr>
                <w:ilvl w:val="0"/>
                <w:numId w:val="19"/>
              </w:numPr>
              <w:rPr>
                <w:b/>
              </w:rPr>
            </w:pPr>
            <w:r>
              <w:t>Drafted a theory of change based on the initial data collected from the Purpose to Practice exercise conducted in 2017</w:t>
            </w:r>
          </w:p>
          <w:p w14:paraId="41BF34F9" w14:textId="74999FCD" w:rsidR="00AC5A74" w:rsidRPr="00AC5A74" w:rsidRDefault="00AC5A74" w:rsidP="00AC5A74">
            <w:pPr>
              <w:pStyle w:val="ListParagraph"/>
              <w:numPr>
                <w:ilvl w:val="0"/>
                <w:numId w:val="19"/>
              </w:numPr>
              <w:rPr>
                <w:b/>
              </w:rPr>
            </w:pPr>
            <w:r>
              <w:t xml:space="preserve">Completed facilitation of </w:t>
            </w:r>
            <w:r w:rsidR="00083B5F">
              <w:t xml:space="preserve">a </w:t>
            </w:r>
            <w:r w:rsidRPr="00A44C23">
              <w:rPr>
                <w:i/>
              </w:rPr>
              <w:t>Purpose to Practice</w:t>
            </w:r>
            <w:r>
              <w:t xml:space="preserve"> exercise in January 2018 to </w:t>
            </w:r>
            <w:r w:rsidR="00083B5F">
              <w:t xml:space="preserve">collect </w:t>
            </w:r>
            <w:r>
              <w:t>data on key participants, initiative structure and practices</w:t>
            </w:r>
          </w:p>
          <w:p w14:paraId="721672C3" w14:textId="7B8D5E6C" w:rsidR="00AC5A74" w:rsidRPr="002523EB" w:rsidRDefault="00AC5A74" w:rsidP="00AC5A74">
            <w:pPr>
              <w:pStyle w:val="ListParagraph"/>
              <w:numPr>
                <w:ilvl w:val="0"/>
                <w:numId w:val="19"/>
              </w:numPr>
              <w:rPr>
                <w:b/>
              </w:rPr>
            </w:pPr>
            <w:r>
              <w:t>Prepared final theory of change based on additional data and shared with the Exploration team for review and feedback in March</w:t>
            </w:r>
            <w:r w:rsidR="00083B5F">
              <w:t xml:space="preserve"> 2018</w:t>
            </w:r>
          </w:p>
        </w:tc>
      </w:tr>
      <w:tr w:rsidR="00980B35" w14:paraId="05EDA235" w14:textId="77777777" w:rsidTr="00980B35">
        <w:trPr>
          <w:trHeight w:val="242"/>
        </w:trPr>
        <w:tc>
          <w:tcPr>
            <w:tcW w:w="2005" w:type="dxa"/>
          </w:tcPr>
          <w:p w14:paraId="70C392D6" w14:textId="7473790D" w:rsidR="00980B35" w:rsidRPr="00980B35" w:rsidRDefault="00980B35" w:rsidP="00980B35">
            <w:pPr>
              <w:rPr>
                <w:rFonts w:ascii="Cambria" w:hAnsi="Cambria"/>
                <w:b/>
              </w:rPr>
            </w:pPr>
            <w:r w:rsidRPr="00980B35">
              <w:rPr>
                <w:rFonts w:ascii="Cambria" w:hAnsi="Cambria"/>
                <w:b/>
              </w:rPr>
              <w:t>Support the development of an implementation plan</w:t>
            </w:r>
          </w:p>
        </w:tc>
        <w:tc>
          <w:tcPr>
            <w:tcW w:w="4705" w:type="dxa"/>
          </w:tcPr>
          <w:p w14:paraId="53540FB1" w14:textId="77777777" w:rsidR="00980B35" w:rsidRDefault="00980B35" w:rsidP="00980B35">
            <w:r>
              <w:t xml:space="preserve">Service Provider will support development of an implementation plan including: </w:t>
            </w:r>
          </w:p>
          <w:p w14:paraId="5AEACDD2" w14:textId="77777777" w:rsidR="00980B35" w:rsidRDefault="00980B35" w:rsidP="00980B35">
            <w:pPr>
              <w:pStyle w:val="ListParagraph"/>
              <w:numPr>
                <w:ilvl w:val="0"/>
                <w:numId w:val="13"/>
              </w:numPr>
            </w:pPr>
            <w:r w:rsidRPr="00980B35">
              <w:t>Provide technical assistance to DCW to support the co-development of an implementation plan that considers the use of best practices to develop and install the necessary infrastructure supports to ensure the practice model is implemented with integrity</w:t>
            </w:r>
          </w:p>
          <w:p w14:paraId="19E51E92" w14:textId="402F6D2A" w:rsidR="00980B35" w:rsidRDefault="00980B35" w:rsidP="00980B35"/>
        </w:tc>
        <w:tc>
          <w:tcPr>
            <w:tcW w:w="1487" w:type="dxa"/>
          </w:tcPr>
          <w:p w14:paraId="05D28037" w14:textId="0788B3CB" w:rsidR="00980B35" w:rsidRDefault="00980B35" w:rsidP="00980B35">
            <w:pPr>
              <w:rPr>
                <w:b/>
              </w:rPr>
            </w:pPr>
            <w:r>
              <w:rPr>
                <w:b/>
              </w:rPr>
              <w:t>Ongoing throughout the Term of Agreement</w:t>
            </w:r>
          </w:p>
        </w:tc>
        <w:tc>
          <w:tcPr>
            <w:tcW w:w="5568" w:type="dxa"/>
          </w:tcPr>
          <w:p w14:paraId="22662C98" w14:textId="0E6DCF21" w:rsidR="005F576B" w:rsidRPr="005F576B" w:rsidRDefault="00AC5A74" w:rsidP="005F576B">
            <w:pPr>
              <w:pStyle w:val="ListParagraph"/>
              <w:numPr>
                <w:ilvl w:val="0"/>
                <w:numId w:val="18"/>
              </w:numPr>
              <w:rPr>
                <w:b/>
              </w:rPr>
            </w:pPr>
            <w:r>
              <w:t>Facilitated an</w:t>
            </w:r>
            <w:r w:rsidR="00892FEE">
              <w:t xml:space="preserve"> activity in August </w:t>
            </w:r>
            <w:r w:rsidR="00083B5F">
              <w:t xml:space="preserve">2018 prompting </w:t>
            </w:r>
            <w:r w:rsidR="00892FEE">
              <w:t xml:space="preserve">county pilot sites to reflect on recommendations from Eckerd infrastructure assessment and consider implications for county leadership and staff </w:t>
            </w:r>
          </w:p>
          <w:p w14:paraId="778D61CB" w14:textId="245C581F" w:rsidR="00980B35" w:rsidRPr="00AC5A74" w:rsidRDefault="00AC5A74" w:rsidP="00AC5A74">
            <w:pPr>
              <w:pStyle w:val="ListParagraph"/>
              <w:numPr>
                <w:ilvl w:val="0"/>
                <w:numId w:val="18"/>
              </w:numPr>
            </w:pPr>
            <w:r w:rsidRPr="00AC5A74">
              <w:t>Constructed an implementation planning worksheet and led a facilitated activity to</w:t>
            </w:r>
            <w:r>
              <w:t xml:space="preserve"> consider key questions as a group.  This activity model</w:t>
            </w:r>
            <w:r w:rsidR="00E47094">
              <w:t>ed</w:t>
            </w:r>
            <w:r>
              <w:t xml:space="preserve"> use of </w:t>
            </w:r>
            <w:r w:rsidR="00E47094">
              <w:t xml:space="preserve">an </w:t>
            </w:r>
            <w:r>
              <w:t xml:space="preserve">implementation planning worksheet, so each county pilot site could </w:t>
            </w:r>
            <w:r w:rsidR="00E47094">
              <w:t xml:space="preserve">use it to drive planning with </w:t>
            </w:r>
            <w:r>
              <w:t>their local leadership/implementation team</w:t>
            </w:r>
            <w:r w:rsidRPr="00AC5A74">
              <w:t xml:space="preserve"> </w:t>
            </w:r>
          </w:p>
        </w:tc>
      </w:tr>
      <w:tr w:rsidR="008A22A4" w14:paraId="47D100BB" w14:textId="77777777" w:rsidTr="00980B35">
        <w:trPr>
          <w:trHeight w:val="242"/>
        </w:trPr>
        <w:tc>
          <w:tcPr>
            <w:tcW w:w="2005" w:type="dxa"/>
          </w:tcPr>
          <w:p w14:paraId="6E1577D0" w14:textId="1CF1BCE0" w:rsidR="00EC5377" w:rsidRPr="00980B35" w:rsidRDefault="00980B35" w:rsidP="0080007A">
            <w:pPr>
              <w:rPr>
                <w:b/>
              </w:rPr>
            </w:pPr>
            <w:r w:rsidRPr="00980B35">
              <w:rPr>
                <w:rFonts w:ascii="Cambria" w:hAnsi="Cambria"/>
                <w:b/>
              </w:rPr>
              <w:t>Meeting participation</w:t>
            </w:r>
          </w:p>
        </w:tc>
        <w:tc>
          <w:tcPr>
            <w:tcW w:w="4705" w:type="dxa"/>
          </w:tcPr>
          <w:p w14:paraId="1A448942" w14:textId="7D8AFEE7" w:rsidR="00980B35" w:rsidRDefault="00980B35" w:rsidP="00980B35">
            <w:r>
              <w:t>Service Provider will participate in bi-monthly (6x per year) with the team including:</w:t>
            </w:r>
          </w:p>
          <w:p w14:paraId="1B9E0896" w14:textId="77777777" w:rsidR="00980B35" w:rsidRDefault="00980B35" w:rsidP="00980B35">
            <w:pPr>
              <w:pStyle w:val="ListParagraph"/>
              <w:numPr>
                <w:ilvl w:val="0"/>
                <w:numId w:val="13"/>
              </w:numPr>
            </w:pPr>
            <w:r>
              <w:t>Two to three onsite meetings based on project need</w:t>
            </w:r>
          </w:p>
          <w:p w14:paraId="619387DA" w14:textId="11977FBA" w:rsidR="00980B35" w:rsidRDefault="00980B35" w:rsidP="00980B35">
            <w:pPr>
              <w:pStyle w:val="ListParagraph"/>
              <w:numPr>
                <w:ilvl w:val="0"/>
                <w:numId w:val="13"/>
              </w:numPr>
            </w:pPr>
            <w:r>
              <w:t xml:space="preserve">Virtual meetings as needed (up to </w:t>
            </w:r>
            <w:r>
              <w:lastRenderedPageBreak/>
              <w:t xml:space="preserve">4x) in between face to face meetings </w:t>
            </w:r>
          </w:p>
        </w:tc>
        <w:tc>
          <w:tcPr>
            <w:tcW w:w="1487" w:type="dxa"/>
          </w:tcPr>
          <w:p w14:paraId="73CFA35D" w14:textId="53F261D2" w:rsidR="00EC5377" w:rsidRDefault="00EC5377" w:rsidP="0080007A">
            <w:pPr>
              <w:rPr>
                <w:b/>
              </w:rPr>
            </w:pPr>
            <w:r>
              <w:rPr>
                <w:b/>
              </w:rPr>
              <w:lastRenderedPageBreak/>
              <w:t xml:space="preserve">Ongoing </w:t>
            </w:r>
            <w:r w:rsidR="0064731F">
              <w:rPr>
                <w:b/>
              </w:rPr>
              <w:t>throughout the</w:t>
            </w:r>
            <w:r>
              <w:rPr>
                <w:b/>
              </w:rPr>
              <w:t xml:space="preserve"> Term of Agreement</w:t>
            </w:r>
          </w:p>
        </w:tc>
        <w:tc>
          <w:tcPr>
            <w:tcW w:w="5568" w:type="dxa"/>
          </w:tcPr>
          <w:p w14:paraId="31667E12" w14:textId="6721CE03" w:rsidR="005F576B" w:rsidRPr="008A22A4" w:rsidRDefault="005F576B" w:rsidP="005F576B">
            <w:pPr>
              <w:pStyle w:val="ListParagraph"/>
              <w:numPr>
                <w:ilvl w:val="0"/>
                <w:numId w:val="18"/>
              </w:numPr>
              <w:rPr>
                <w:b/>
              </w:rPr>
            </w:pPr>
            <w:r>
              <w:t xml:space="preserve">Participated in </w:t>
            </w:r>
            <w:r w:rsidR="00AC5A74">
              <w:t xml:space="preserve">eight </w:t>
            </w:r>
            <w:r>
              <w:t xml:space="preserve">meetings with </w:t>
            </w:r>
            <w:r w:rsidR="00AC5A74">
              <w:t>project leadership</w:t>
            </w:r>
            <w:r>
              <w:t xml:space="preserve"> team</w:t>
            </w:r>
            <w:r w:rsidR="00AC5A74">
              <w:t xml:space="preserve"> members (CDHS</w:t>
            </w:r>
            <w:r>
              <w:t>, Casey, NIRN, Eckerd) on 1/3, 3/8, 3/16, 4/13, 4/23, 5/18, 6/8, 7/23, 7/26, and 10/9</w:t>
            </w:r>
          </w:p>
          <w:p w14:paraId="43FF44E4" w14:textId="77777777" w:rsidR="005F576B" w:rsidRPr="008A22A4" w:rsidRDefault="005F576B" w:rsidP="005F576B">
            <w:pPr>
              <w:pStyle w:val="ListParagraph"/>
              <w:numPr>
                <w:ilvl w:val="0"/>
                <w:numId w:val="18"/>
              </w:numPr>
            </w:pPr>
            <w:r>
              <w:t>Co-facilitated three onsite</w:t>
            </w:r>
            <w:r w:rsidRPr="008A22A4">
              <w:t xml:space="preserve"> meeting in CO with </w:t>
            </w:r>
            <w:r>
              <w:t xml:space="preserve">Exploration/Implementation Team on </w:t>
            </w:r>
            <w:r>
              <w:lastRenderedPageBreak/>
              <w:t>1/29, 4/30, and 6/25</w:t>
            </w:r>
          </w:p>
          <w:p w14:paraId="3302BC31" w14:textId="77777777" w:rsidR="005F576B" w:rsidRPr="005F576B" w:rsidRDefault="005F576B" w:rsidP="005F576B">
            <w:pPr>
              <w:pStyle w:val="ListParagraph"/>
              <w:numPr>
                <w:ilvl w:val="0"/>
                <w:numId w:val="18"/>
              </w:numPr>
              <w:rPr>
                <w:b/>
              </w:rPr>
            </w:pPr>
            <w:r>
              <w:t>Co-facilitated four v</w:t>
            </w:r>
            <w:r w:rsidRPr="008A22A4">
              <w:t>irtual meeting</w:t>
            </w:r>
            <w:r>
              <w:t xml:space="preserve"> with Exploration/Implementation Team on</w:t>
            </w:r>
            <w:r w:rsidRPr="008A22A4">
              <w:t xml:space="preserve"> </w:t>
            </w:r>
            <w:r>
              <w:t>3/26, 7/30, 8/27, and 10/29</w:t>
            </w:r>
          </w:p>
          <w:p w14:paraId="6D9D25D5" w14:textId="77777777" w:rsidR="00AC5A74" w:rsidRPr="00AC5A74" w:rsidRDefault="005F576B" w:rsidP="00AC5A74">
            <w:pPr>
              <w:pStyle w:val="ListParagraph"/>
              <w:numPr>
                <w:ilvl w:val="0"/>
                <w:numId w:val="18"/>
              </w:numPr>
              <w:rPr>
                <w:b/>
              </w:rPr>
            </w:pPr>
            <w:r>
              <w:t>Participated in three virtual meetings with Exploration/Implementation Team on 2/26, 11/26, and 12/20</w:t>
            </w:r>
          </w:p>
          <w:p w14:paraId="7FBB1992" w14:textId="2483C158" w:rsidR="008943AF" w:rsidRPr="00AC5A74" w:rsidRDefault="005F576B" w:rsidP="00AC5A74">
            <w:pPr>
              <w:pStyle w:val="ListParagraph"/>
              <w:numPr>
                <w:ilvl w:val="0"/>
                <w:numId w:val="18"/>
              </w:numPr>
              <w:rPr>
                <w:b/>
              </w:rPr>
            </w:pPr>
            <w:r>
              <w:t xml:space="preserve">Developed participant agendas for internal and Exploration/Implementation meetings, including operationalizing meeting objectives </w:t>
            </w:r>
          </w:p>
        </w:tc>
      </w:tr>
      <w:tr w:rsidR="008A22A4" w14:paraId="78DF1080" w14:textId="77777777" w:rsidTr="00980B35">
        <w:trPr>
          <w:trHeight w:val="242"/>
        </w:trPr>
        <w:tc>
          <w:tcPr>
            <w:tcW w:w="2005" w:type="dxa"/>
          </w:tcPr>
          <w:p w14:paraId="3815E82A" w14:textId="7C0BB0CC" w:rsidR="00EC5377" w:rsidRDefault="00EC5377" w:rsidP="00980B35">
            <w:pPr>
              <w:rPr>
                <w:b/>
              </w:rPr>
            </w:pPr>
            <w:r>
              <w:rPr>
                <w:b/>
              </w:rPr>
              <w:lastRenderedPageBreak/>
              <w:t xml:space="preserve">Provide Documentation </w:t>
            </w:r>
          </w:p>
        </w:tc>
        <w:tc>
          <w:tcPr>
            <w:tcW w:w="4705" w:type="dxa"/>
          </w:tcPr>
          <w:p w14:paraId="3B78721E" w14:textId="4A1602AA" w:rsidR="00EC5377" w:rsidRDefault="00EC5377" w:rsidP="0080007A">
            <w:r>
              <w:t>S</w:t>
            </w:r>
            <w:r w:rsidR="00980B35">
              <w:t>ervice Provider</w:t>
            </w:r>
            <w:r>
              <w:t xml:space="preserve"> will prepare and provide the following documents to CFP and CO-DHS:</w:t>
            </w:r>
          </w:p>
          <w:p w14:paraId="33518A46" w14:textId="77777777" w:rsidR="00980B35" w:rsidRDefault="00980B35" w:rsidP="00980B35">
            <w:pPr>
              <w:pStyle w:val="ListParagraph"/>
              <w:numPr>
                <w:ilvl w:val="0"/>
                <w:numId w:val="14"/>
              </w:numPr>
            </w:pPr>
            <w:r>
              <w:t>Draft Theory of Change</w:t>
            </w:r>
          </w:p>
          <w:p w14:paraId="5A327F09" w14:textId="77777777" w:rsidR="00980B35" w:rsidRDefault="00980B35" w:rsidP="00980B35">
            <w:pPr>
              <w:pStyle w:val="ListParagraph"/>
              <w:numPr>
                <w:ilvl w:val="0"/>
                <w:numId w:val="14"/>
              </w:numPr>
            </w:pPr>
            <w:r>
              <w:t xml:space="preserve">Core Practices to Support Sustainable Permanency </w:t>
            </w:r>
          </w:p>
          <w:p w14:paraId="5E4073C7" w14:textId="77777777" w:rsidR="00980B35" w:rsidRDefault="00980B35" w:rsidP="00980B35">
            <w:pPr>
              <w:pStyle w:val="ListParagraph"/>
              <w:numPr>
                <w:ilvl w:val="0"/>
                <w:numId w:val="14"/>
              </w:numPr>
            </w:pPr>
            <w:r>
              <w:t xml:space="preserve">Implementation plan template with suggested guidance based on project context </w:t>
            </w:r>
          </w:p>
          <w:p w14:paraId="1716194F" w14:textId="46D8C471" w:rsidR="00EC5377" w:rsidRDefault="00892FEE" w:rsidP="00980B35">
            <w:pPr>
              <w:pStyle w:val="ListParagraph"/>
              <w:numPr>
                <w:ilvl w:val="0"/>
                <w:numId w:val="14"/>
              </w:numPr>
            </w:pPr>
            <w:r>
              <w:t>Final Report with r</w:t>
            </w:r>
            <w:r w:rsidR="00980B35">
              <w:t>ecommendations related to installation and initial implementation phases, to include a potential pilot</w:t>
            </w:r>
          </w:p>
        </w:tc>
        <w:tc>
          <w:tcPr>
            <w:tcW w:w="1487" w:type="dxa"/>
          </w:tcPr>
          <w:p w14:paraId="45D59D9A" w14:textId="1A1BEDA8" w:rsidR="00EC5377" w:rsidRDefault="00EC5377" w:rsidP="0080007A">
            <w:pPr>
              <w:rPr>
                <w:b/>
              </w:rPr>
            </w:pPr>
            <w:r>
              <w:rPr>
                <w:b/>
              </w:rPr>
              <w:t xml:space="preserve">Ongoing </w:t>
            </w:r>
            <w:r w:rsidR="0064731F">
              <w:rPr>
                <w:b/>
              </w:rPr>
              <w:t>throughout the</w:t>
            </w:r>
            <w:r>
              <w:rPr>
                <w:b/>
              </w:rPr>
              <w:t xml:space="preserve"> Term of Agreement</w:t>
            </w:r>
          </w:p>
        </w:tc>
        <w:tc>
          <w:tcPr>
            <w:tcW w:w="5568" w:type="dxa"/>
          </w:tcPr>
          <w:p w14:paraId="56FBED08" w14:textId="05AD5BC1" w:rsidR="00EC5377" w:rsidRPr="008943AF" w:rsidRDefault="00AC5A74" w:rsidP="005C71A4">
            <w:pPr>
              <w:pStyle w:val="ListParagraph"/>
              <w:numPr>
                <w:ilvl w:val="0"/>
                <w:numId w:val="20"/>
              </w:numPr>
              <w:rPr>
                <w:b/>
              </w:rPr>
            </w:pPr>
            <w:r>
              <w:t>Developed a</w:t>
            </w:r>
            <w:r w:rsidR="00A6309B">
              <w:t>nd shared a</w:t>
            </w:r>
            <w:r w:rsidR="005F576B">
              <w:t xml:space="preserve"> Theory of Change based on data collected from the completion of the </w:t>
            </w:r>
            <w:proofErr w:type="spellStart"/>
            <w:r w:rsidR="005F576B">
              <w:t>the</w:t>
            </w:r>
            <w:proofErr w:type="spellEnd"/>
            <w:r w:rsidR="005F576B">
              <w:t xml:space="preserve"> </w:t>
            </w:r>
            <w:r w:rsidR="005F576B" w:rsidRPr="00A44C23">
              <w:rPr>
                <w:i/>
              </w:rPr>
              <w:t>Purpose to Practice</w:t>
            </w:r>
            <w:r w:rsidR="005F576B">
              <w:t xml:space="preserve"> exercise with the team in March</w:t>
            </w:r>
            <w:r w:rsidR="00E47094">
              <w:t xml:space="preserve"> 2018</w:t>
            </w:r>
          </w:p>
          <w:p w14:paraId="1A8CDC27" w14:textId="7FF64831" w:rsidR="008943AF" w:rsidRPr="00892FEE" w:rsidRDefault="00E47094" w:rsidP="00892FEE">
            <w:pPr>
              <w:pStyle w:val="ListParagraph"/>
              <w:numPr>
                <w:ilvl w:val="0"/>
                <w:numId w:val="20"/>
              </w:numPr>
              <w:rPr>
                <w:b/>
              </w:rPr>
            </w:pPr>
            <w:r>
              <w:t>Developed</w:t>
            </w:r>
            <w:r w:rsidR="00A6309B">
              <w:t xml:space="preserve"> a</w:t>
            </w:r>
            <w:r w:rsidR="005F576B">
              <w:t xml:space="preserve"> research brief </w:t>
            </w:r>
            <w:r w:rsidR="00892FEE">
              <w:t>synthesizing</w:t>
            </w:r>
            <w:r w:rsidR="005F576B">
              <w:t xml:space="preserve"> effective practices to support sustainable permanency as well as effective implementation methods and strategies for </w:t>
            </w:r>
            <w:r w:rsidR="00892FEE">
              <w:t>ensuring an enabling context with the team in March</w:t>
            </w:r>
            <w:r>
              <w:t xml:space="preserve"> 2018</w:t>
            </w:r>
          </w:p>
          <w:p w14:paraId="3D7FD6B0" w14:textId="1164A2B9" w:rsidR="00892FEE" w:rsidRPr="00892FEE" w:rsidRDefault="00A6309B" w:rsidP="00892FEE">
            <w:pPr>
              <w:pStyle w:val="ListParagraph"/>
              <w:numPr>
                <w:ilvl w:val="0"/>
                <w:numId w:val="20"/>
              </w:numPr>
              <w:rPr>
                <w:b/>
              </w:rPr>
            </w:pPr>
            <w:r>
              <w:t>Prepared and submitted a</w:t>
            </w:r>
            <w:r w:rsidR="00892FEE">
              <w:t xml:space="preserve"> final report detailing the infrastructure assessment conducted for Eckerd’s predictive analytics and coaching model with the team in August</w:t>
            </w:r>
            <w:r w:rsidR="00E47094">
              <w:t xml:space="preserve"> 2018</w:t>
            </w:r>
            <w:r w:rsidR="00892FEE">
              <w:t>.  This report include</w:t>
            </w:r>
            <w:r w:rsidR="00E47094">
              <w:t>d</w:t>
            </w:r>
            <w:r w:rsidR="00892FEE">
              <w:t xml:space="preserve"> a summary of best practices, strengths, recommendations</w:t>
            </w:r>
            <w:r w:rsidR="00E47094">
              <w:t>,</w:t>
            </w:r>
            <w:r w:rsidR="00892FEE">
              <w:t xml:space="preserve"> and considerations related to installation and initial implementation of the </w:t>
            </w:r>
            <w:r w:rsidR="00A44C23">
              <w:t>p</w:t>
            </w:r>
            <w:r w:rsidR="00E47094">
              <w:t xml:space="preserve">redictive </w:t>
            </w:r>
            <w:r w:rsidR="00A44C23">
              <w:t>a</w:t>
            </w:r>
            <w:r w:rsidR="00E47094">
              <w:t xml:space="preserve">nalytics and coaching </w:t>
            </w:r>
            <w:r w:rsidR="00892FEE">
              <w:t>model.</w:t>
            </w:r>
          </w:p>
          <w:p w14:paraId="2F0BF5BD" w14:textId="0D239081" w:rsidR="00892FEE" w:rsidRPr="005C71A4" w:rsidRDefault="00A6309B" w:rsidP="00A6309B">
            <w:pPr>
              <w:pStyle w:val="ListParagraph"/>
              <w:numPr>
                <w:ilvl w:val="0"/>
                <w:numId w:val="20"/>
              </w:numPr>
              <w:rPr>
                <w:b/>
              </w:rPr>
            </w:pPr>
            <w:r>
              <w:t>Constructed and shared an</w:t>
            </w:r>
            <w:r w:rsidR="00892FEE">
              <w:t xml:space="preserve"> implementation planning activity with the team in October</w:t>
            </w:r>
            <w:r w:rsidR="00E47094">
              <w:t xml:space="preserve"> </w:t>
            </w:r>
            <w:r w:rsidR="00E47094">
              <w:lastRenderedPageBreak/>
              <w:t>2018</w:t>
            </w:r>
            <w:r w:rsidR="00892FEE">
              <w:t>.  The activity provide</w:t>
            </w:r>
            <w:r w:rsidR="00E47094">
              <w:t>d</w:t>
            </w:r>
            <w:r w:rsidR="00892FEE">
              <w:t xml:space="preserve"> a template</w:t>
            </w:r>
            <w:r w:rsidR="00E47094">
              <w:t xml:space="preserve"> and model</w:t>
            </w:r>
            <w:r w:rsidR="00892FEE">
              <w:t xml:space="preserve"> for </w:t>
            </w:r>
            <w:r w:rsidR="00E47094">
              <w:t>identifying and prio</w:t>
            </w:r>
            <w:r w:rsidR="00A44C23">
              <w:t>ri</w:t>
            </w:r>
            <w:r w:rsidR="00E47094">
              <w:t>tizing</w:t>
            </w:r>
            <w:r w:rsidR="00892FEE">
              <w:t xml:space="preserve"> next steps.</w:t>
            </w:r>
          </w:p>
        </w:tc>
      </w:tr>
    </w:tbl>
    <w:p w14:paraId="31410C1E" w14:textId="19C1315D" w:rsidR="008E2AE6" w:rsidRPr="008E2AE6" w:rsidRDefault="008E2AE6" w:rsidP="008E2AE6">
      <w:pPr>
        <w:rPr>
          <w:b/>
        </w:rPr>
      </w:pPr>
    </w:p>
    <w:sectPr w:rsidR="008E2AE6" w:rsidRPr="008E2AE6" w:rsidSect="009E7959">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2E629" w14:textId="77777777" w:rsidR="00320C28" w:rsidRDefault="00320C28" w:rsidP="0000230E">
      <w:r>
        <w:separator/>
      </w:r>
    </w:p>
  </w:endnote>
  <w:endnote w:type="continuationSeparator" w:id="0">
    <w:p w14:paraId="7A9BDE1B" w14:textId="77777777" w:rsidR="00320C28" w:rsidRDefault="00320C28" w:rsidP="0000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F7D05" w14:textId="060BF819" w:rsidR="000A0E5B" w:rsidRDefault="000A0E5B">
    <w:pPr>
      <w:pStyle w:val="Footer"/>
    </w:pPr>
    <w:r>
      <w:rPr>
        <w:noProof/>
      </w:rPr>
      <mc:AlternateContent>
        <mc:Choice Requires="wps">
          <w:drawing>
            <wp:anchor distT="0" distB="0" distL="114300" distR="114300" simplePos="0" relativeHeight="251664384" behindDoc="0" locked="0" layoutInCell="1" allowOverlap="1" wp14:anchorId="14399CC5" wp14:editId="75EEFC10">
              <wp:simplePos x="0" y="0"/>
              <wp:positionH relativeFrom="page">
                <wp:posOffset>-457200</wp:posOffset>
              </wp:positionH>
              <wp:positionV relativeFrom="paragraph">
                <wp:posOffset>153035</wp:posOffset>
              </wp:positionV>
              <wp:extent cx="10528935" cy="504825"/>
              <wp:effectExtent l="50800" t="25400" r="62865" b="79375"/>
              <wp:wrapNone/>
              <wp:docPr id="3" name="Rectangle 3"/>
              <wp:cNvGraphicFramePr/>
              <a:graphic xmlns:a="http://schemas.openxmlformats.org/drawingml/2006/main">
                <a:graphicData uri="http://schemas.microsoft.com/office/word/2010/wordprocessingShape">
                  <wps:wsp>
                    <wps:cNvSpPr/>
                    <wps:spPr>
                      <a:xfrm>
                        <a:off x="0" y="0"/>
                        <a:ext cx="10528935" cy="504825"/>
                      </a:xfrm>
                      <a:prstGeom prst="rect">
                        <a:avLst/>
                      </a:prstGeom>
                      <a:solidFill>
                        <a:srgbClr val="4F81BD">
                          <a:lumMod val="40000"/>
                          <a:lumOff val="60000"/>
                        </a:srgbClr>
                      </a:solid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xmlns:w16se="http://schemas.microsoft.com/office/word/2015/wordml/symex" xmlns:w15="http://schemas.microsoft.com/office/word/2012/wordml" xmlns:cx1="http://schemas.microsoft.com/office/drawing/2015/9/8/chartex" xmlns:cx="http://schemas.microsoft.com/office/drawing/2014/chartex">
          <w:pict>
            <v:rect w14:anchorId="5D4F876F" id="Rectangle 3" o:spid="_x0000_s1026" style="position:absolute;margin-left:-36pt;margin-top:12.05pt;width:829.05pt;height:39.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" fillcolor="#b9cde5" stroked="f">
              <v:shadow on="t" opacity="22937f" mv:blur="40000f" origin=",.5" offset="0,23000emu"/>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5CE09" w14:textId="77777777" w:rsidR="00320C28" w:rsidRDefault="00320C28" w:rsidP="0000230E">
      <w:r>
        <w:separator/>
      </w:r>
    </w:p>
  </w:footnote>
  <w:footnote w:type="continuationSeparator" w:id="0">
    <w:p w14:paraId="1FCF5C64" w14:textId="77777777" w:rsidR="00320C28" w:rsidRDefault="00320C28" w:rsidP="00002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F92F9" w14:textId="5D9D00D3" w:rsidR="00263576" w:rsidRDefault="009E7959">
    <w:pPr>
      <w:pStyle w:val="Header"/>
    </w:pPr>
    <w:r>
      <w:rPr>
        <w:noProof/>
      </w:rPr>
      <w:drawing>
        <wp:anchor distT="0" distB="0" distL="114300" distR="114300" simplePos="0" relativeHeight="251662336" behindDoc="0" locked="0" layoutInCell="1" allowOverlap="1" wp14:anchorId="7303B8E5" wp14:editId="4208BCCA">
          <wp:simplePos x="0" y="0"/>
          <wp:positionH relativeFrom="column">
            <wp:posOffset>3674745</wp:posOffset>
          </wp:positionH>
          <wp:positionV relativeFrom="paragraph">
            <wp:posOffset>-452120</wp:posOffset>
          </wp:positionV>
          <wp:extent cx="657225" cy="657225"/>
          <wp:effectExtent l="0" t="0" r="9525" b="0"/>
          <wp:wrapNone/>
          <wp:docPr id="2" name="Picture 2" descr="Image result for colorADO DEPARTMENT OF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orADO DEPARTMENT OF HUMAN SERVI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263576">
      <w:rPr>
        <w:noProof/>
      </w:rPr>
      <w:drawing>
        <wp:anchor distT="0" distB="0" distL="114300" distR="114300" simplePos="0" relativeHeight="251661312" behindDoc="0" locked="0" layoutInCell="1" allowOverlap="1" wp14:anchorId="371A14CC" wp14:editId="42A8CCDE">
          <wp:simplePos x="0" y="0"/>
          <wp:positionH relativeFrom="margin">
            <wp:posOffset>7096760</wp:posOffset>
          </wp:positionH>
          <wp:positionV relativeFrom="paragraph">
            <wp:posOffset>-342900</wp:posOffset>
          </wp:positionV>
          <wp:extent cx="1666875" cy="398896"/>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3988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39" behindDoc="0" locked="0" layoutInCell="1" allowOverlap="1" wp14:anchorId="45BF5B3C" wp14:editId="6B358A52">
              <wp:simplePos x="0" y="0"/>
              <wp:positionH relativeFrom="page">
                <wp:posOffset>-12700</wp:posOffset>
              </wp:positionH>
              <wp:positionV relativeFrom="paragraph">
                <wp:posOffset>-495300</wp:posOffset>
              </wp:positionV>
              <wp:extent cx="10160635" cy="628650"/>
              <wp:effectExtent l="50800" t="25400" r="50165" b="82550"/>
              <wp:wrapNone/>
              <wp:docPr id="1" name="Rectangle 1"/>
              <wp:cNvGraphicFramePr/>
              <a:graphic xmlns:a="http://schemas.openxmlformats.org/drawingml/2006/main">
                <a:graphicData uri="http://schemas.microsoft.com/office/word/2010/wordprocessingShape">
                  <wps:wsp>
                    <wps:cNvSpPr/>
                    <wps:spPr>
                      <a:xfrm>
                        <a:off x="0" y="0"/>
                        <a:ext cx="10160635" cy="628650"/>
                      </a:xfrm>
                      <a:prstGeom prst="rect">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xmlns:w16se="http://schemas.microsoft.com/office/word/2015/wordml/symex" xmlns:w15="http://schemas.microsoft.com/office/word/2012/wordml" xmlns:cx1="http://schemas.microsoft.com/office/drawing/2015/9/8/chartex" xmlns:cx="http://schemas.microsoft.com/office/drawing/2014/chartex">
          <w:pict>
            <v:rect w14:anchorId="023E9E3D" id="Rectangle 1" o:spid="_x0000_s1026" style="position:absolute;margin-left:-1pt;margin-top:-38.95pt;width:800.05pt;height:4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" fillcolor="#b8cce4 [1300]" stroked="f">
              <v:shadow on="t" opacity="22937f" mv:blur="40000f" origin=",.5" offset="0,23000emu"/>
              <w10:wrap anchorx="page"/>
            </v:rect>
          </w:pict>
        </mc:Fallback>
      </mc:AlternateContent>
    </w:r>
    <w:r w:rsidR="00E51005" w:rsidRPr="00263576">
      <w:rPr>
        <w:noProof/>
      </w:rPr>
      <w:drawing>
        <wp:anchor distT="0" distB="0" distL="114300" distR="114300" simplePos="0" relativeHeight="251659264" behindDoc="0" locked="0" layoutInCell="1" allowOverlap="1" wp14:anchorId="4582EE08" wp14:editId="42356B37">
          <wp:simplePos x="0" y="0"/>
          <wp:positionH relativeFrom="margin">
            <wp:align>left</wp:align>
          </wp:positionH>
          <wp:positionV relativeFrom="paragraph">
            <wp:posOffset>-410210</wp:posOffset>
          </wp:positionV>
          <wp:extent cx="1114309" cy="5048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sey-logo.png"/>
                  <pic:cNvPicPr/>
                </pic:nvPicPr>
                <pic:blipFill>
                  <a:blip r:embed="rId3">
                    <a:extLst>
                      <a:ext uri="{28A0092B-C50C-407E-A947-70E740481C1C}">
                        <a14:useLocalDpi xmlns:a14="http://schemas.microsoft.com/office/drawing/2010/main" val="0"/>
                      </a:ext>
                    </a:extLst>
                  </a:blip>
                  <a:stretch>
                    <a:fillRect/>
                  </a:stretch>
                </pic:blipFill>
                <pic:spPr>
                  <a:xfrm>
                    <a:off x="0" y="0"/>
                    <a:ext cx="1114309"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16B"/>
    <w:multiLevelType w:val="hybridMultilevel"/>
    <w:tmpl w:val="A01858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880858"/>
    <w:multiLevelType w:val="hybridMultilevel"/>
    <w:tmpl w:val="8248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C6ED1"/>
    <w:multiLevelType w:val="hybridMultilevel"/>
    <w:tmpl w:val="4B2E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B3B35"/>
    <w:multiLevelType w:val="hybridMultilevel"/>
    <w:tmpl w:val="21B0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7769B"/>
    <w:multiLevelType w:val="hybridMultilevel"/>
    <w:tmpl w:val="D86C3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7C35ED"/>
    <w:multiLevelType w:val="hybridMultilevel"/>
    <w:tmpl w:val="11C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6423B6"/>
    <w:multiLevelType w:val="hybridMultilevel"/>
    <w:tmpl w:val="4BECF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CD1B05"/>
    <w:multiLevelType w:val="hybridMultilevel"/>
    <w:tmpl w:val="97BA6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E074D8E"/>
    <w:multiLevelType w:val="hybridMultilevel"/>
    <w:tmpl w:val="102A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00347"/>
    <w:multiLevelType w:val="hybridMultilevel"/>
    <w:tmpl w:val="987C4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BE396F"/>
    <w:multiLevelType w:val="hybridMultilevel"/>
    <w:tmpl w:val="3D88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A71849"/>
    <w:multiLevelType w:val="hybridMultilevel"/>
    <w:tmpl w:val="ACFE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E85CA1"/>
    <w:multiLevelType w:val="hybridMultilevel"/>
    <w:tmpl w:val="C824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E9441F"/>
    <w:multiLevelType w:val="hybridMultilevel"/>
    <w:tmpl w:val="C82CD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7A6F80"/>
    <w:multiLevelType w:val="hybridMultilevel"/>
    <w:tmpl w:val="B6FC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8C02F7"/>
    <w:multiLevelType w:val="hybridMultilevel"/>
    <w:tmpl w:val="FB883C46"/>
    <w:lvl w:ilvl="0" w:tplc="5E1836A0">
      <w:numFmt w:val="bullet"/>
      <w:lvlText w:val="-"/>
      <w:lvlJc w:val="left"/>
      <w:pPr>
        <w:ind w:left="2520" w:hanging="360"/>
      </w:pPr>
      <w:rPr>
        <w:rFonts w:ascii="Calibri" w:eastAsiaTheme="minorEastAsia"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5DD329AA"/>
    <w:multiLevelType w:val="hybridMultilevel"/>
    <w:tmpl w:val="48A6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B7B13EF"/>
    <w:multiLevelType w:val="hybridMultilevel"/>
    <w:tmpl w:val="1E9E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395A0D"/>
    <w:multiLevelType w:val="hybridMultilevel"/>
    <w:tmpl w:val="CFBA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C41E68"/>
    <w:multiLevelType w:val="hybridMultilevel"/>
    <w:tmpl w:val="5008B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4"/>
  </w:num>
  <w:num w:numId="4">
    <w:abstractNumId w:val="7"/>
  </w:num>
  <w:num w:numId="5">
    <w:abstractNumId w:val="16"/>
  </w:num>
  <w:num w:numId="6">
    <w:abstractNumId w:val="6"/>
  </w:num>
  <w:num w:numId="7">
    <w:abstractNumId w:val="13"/>
  </w:num>
  <w:num w:numId="8">
    <w:abstractNumId w:val="0"/>
  </w:num>
  <w:num w:numId="9">
    <w:abstractNumId w:val="15"/>
  </w:num>
  <w:num w:numId="10">
    <w:abstractNumId w:val="2"/>
  </w:num>
  <w:num w:numId="11">
    <w:abstractNumId w:val="1"/>
  </w:num>
  <w:num w:numId="12">
    <w:abstractNumId w:val="5"/>
  </w:num>
  <w:num w:numId="13">
    <w:abstractNumId w:val="11"/>
  </w:num>
  <w:num w:numId="14">
    <w:abstractNumId w:val="19"/>
  </w:num>
  <w:num w:numId="15">
    <w:abstractNumId w:val="8"/>
  </w:num>
  <w:num w:numId="16">
    <w:abstractNumId w:val="3"/>
  </w:num>
  <w:num w:numId="17">
    <w:abstractNumId w:val="18"/>
  </w:num>
  <w:num w:numId="18">
    <w:abstractNumId w:val="10"/>
  </w:num>
  <w:num w:numId="19">
    <w:abstractNumId w:val="14"/>
  </w:num>
  <w:num w:numId="20">
    <w:abstractNumId w:val="12"/>
  </w:num>
  <w:num w:numId="21">
    <w:abstractNumId w:val="17"/>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C8"/>
    <w:rsid w:val="0000049D"/>
    <w:rsid w:val="0000230E"/>
    <w:rsid w:val="0000596D"/>
    <w:rsid w:val="00007BA3"/>
    <w:rsid w:val="00007BCC"/>
    <w:rsid w:val="0001121E"/>
    <w:rsid w:val="0001460D"/>
    <w:rsid w:val="000213D6"/>
    <w:rsid w:val="00022D93"/>
    <w:rsid w:val="00027D8D"/>
    <w:rsid w:val="0003272C"/>
    <w:rsid w:val="00041812"/>
    <w:rsid w:val="000463F5"/>
    <w:rsid w:val="00051A29"/>
    <w:rsid w:val="00051B0C"/>
    <w:rsid w:val="00053693"/>
    <w:rsid w:val="0005581F"/>
    <w:rsid w:val="000620C3"/>
    <w:rsid w:val="0006249A"/>
    <w:rsid w:val="0006576C"/>
    <w:rsid w:val="00066948"/>
    <w:rsid w:val="000706F2"/>
    <w:rsid w:val="00077976"/>
    <w:rsid w:val="00083B5F"/>
    <w:rsid w:val="000855EE"/>
    <w:rsid w:val="00086563"/>
    <w:rsid w:val="00095F36"/>
    <w:rsid w:val="00096723"/>
    <w:rsid w:val="0009786B"/>
    <w:rsid w:val="000A03BE"/>
    <w:rsid w:val="000A0E5B"/>
    <w:rsid w:val="000A257A"/>
    <w:rsid w:val="000B0AA1"/>
    <w:rsid w:val="000B39E8"/>
    <w:rsid w:val="000B5829"/>
    <w:rsid w:val="000C1799"/>
    <w:rsid w:val="000C7558"/>
    <w:rsid w:val="000D08C7"/>
    <w:rsid w:val="000D1D01"/>
    <w:rsid w:val="000D2408"/>
    <w:rsid w:val="000D62A8"/>
    <w:rsid w:val="000D758B"/>
    <w:rsid w:val="000D75E3"/>
    <w:rsid w:val="000E201C"/>
    <w:rsid w:val="000F54E0"/>
    <w:rsid w:val="000F6957"/>
    <w:rsid w:val="00101223"/>
    <w:rsid w:val="001016CE"/>
    <w:rsid w:val="001039C0"/>
    <w:rsid w:val="00103D65"/>
    <w:rsid w:val="00104910"/>
    <w:rsid w:val="00105343"/>
    <w:rsid w:val="00110C21"/>
    <w:rsid w:val="00111193"/>
    <w:rsid w:val="00117277"/>
    <w:rsid w:val="00120039"/>
    <w:rsid w:val="00125CB3"/>
    <w:rsid w:val="00132D88"/>
    <w:rsid w:val="0013480D"/>
    <w:rsid w:val="00134C40"/>
    <w:rsid w:val="00144534"/>
    <w:rsid w:val="00150970"/>
    <w:rsid w:val="00151F6A"/>
    <w:rsid w:val="00164A75"/>
    <w:rsid w:val="00165051"/>
    <w:rsid w:val="00167CA5"/>
    <w:rsid w:val="00171A5A"/>
    <w:rsid w:val="001727E9"/>
    <w:rsid w:val="001729F5"/>
    <w:rsid w:val="0017422B"/>
    <w:rsid w:val="00175128"/>
    <w:rsid w:val="00176D80"/>
    <w:rsid w:val="00180AB5"/>
    <w:rsid w:val="00181657"/>
    <w:rsid w:val="001823E6"/>
    <w:rsid w:val="0019710F"/>
    <w:rsid w:val="001A0F5D"/>
    <w:rsid w:val="001A1EAE"/>
    <w:rsid w:val="001B05E7"/>
    <w:rsid w:val="001B095C"/>
    <w:rsid w:val="001B5688"/>
    <w:rsid w:val="001B6456"/>
    <w:rsid w:val="001B6F9C"/>
    <w:rsid w:val="001C10B3"/>
    <w:rsid w:val="001C190D"/>
    <w:rsid w:val="001C1A1E"/>
    <w:rsid w:val="001C7592"/>
    <w:rsid w:val="001D398D"/>
    <w:rsid w:val="001D6F00"/>
    <w:rsid w:val="001E02B7"/>
    <w:rsid w:val="001E202B"/>
    <w:rsid w:val="001E70D8"/>
    <w:rsid w:val="001F2869"/>
    <w:rsid w:val="002052B2"/>
    <w:rsid w:val="00206579"/>
    <w:rsid w:val="00211C8E"/>
    <w:rsid w:val="00213430"/>
    <w:rsid w:val="00214D9F"/>
    <w:rsid w:val="00220EB1"/>
    <w:rsid w:val="00221058"/>
    <w:rsid w:val="00223492"/>
    <w:rsid w:val="00225281"/>
    <w:rsid w:val="00226136"/>
    <w:rsid w:val="00232DAA"/>
    <w:rsid w:val="00233E7E"/>
    <w:rsid w:val="0023474C"/>
    <w:rsid w:val="00234A2C"/>
    <w:rsid w:val="002357F0"/>
    <w:rsid w:val="00237E4B"/>
    <w:rsid w:val="00240B9E"/>
    <w:rsid w:val="0024141D"/>
    <w:rsid w:val="00244939"/>
    <w:rsid w:val="0024532F"/>
    <w:rsid w:val="00251776"/>
    <w:rsid w:val="002523EB"/>
    <w:rsid w:val="00252EEC"/>
    <w:rsid w:val="00256645"/>
    <w:rsid w:val="00257B4E"/>
    <w:rsid w:val="00263576"/>
    <w:rsid w:val="00264F6A"/>
    <w:rsid w:val="00265F45"/>
    <w:rsid w:val="00273EDF"/>
    <w:rsid w:val="00284518"/>
    <w:rsid w:val="00292B4A"/>
    <w:rsid w:val="0029440D"/>
    <w:rsid w:val="00295677"/>
    <w:rsid w:val="00296AA7"/>
    <w:rsid w:val="00297594"/>
    <w:rsid w:val="00297757"/>
    <w:rsid w:val="00297B69"/>
    <w:rsid w:val="002A2F7D"/>
    <w:rsid w:val="002B141E"/>
    <w:rsid w:val="002C3222"/>
    <w:rsid w:val="002C3E31"/>
    <w:rsid w:val="002D20CC"/>
    <w:rsid w:val="002D21CD"/>
    <w:rsid w:val="002E230C"/>
    <w:rsid w:val="002E5F6D"/>
    <w:rsid w:val="002F5476"/>
    <w:rsid w:val="002F5B38"/>
    <w:rsid w:val="002F68E8"/>
    <w:rsid w:val="002F6FE4"/>
    <w:rsid w:val="003016F9"/>
    <w:rsid w:val="003025DA"/>
    <w:rsid w:val="00305DAC"/>
    <w:rsid w:val="00307847"/>
    <w:rsid w:val="00307907"/>
    <w:rsid w:val="00310042"/>
    <w:rsid w:val="00315665"/>
    <w:rsid w:val="00317748"/>
    <w:rsid w:val="00320C28"/>
    <w:rsid w:val="0032619D"/>
    <w:rsid w:val="003307D0"/>
    <w:rsid w:val="00331979"/>
    <w:rsid w:val="00331D5E"/>
    <w:rsid w:val="00334096"/>
    <w:rsid w:val="0034174B"/>
    <w:rsid w:val="003476DA"/>
    <w:rsid w:val="00347FD7"/>
    <w:rsid w:val="0035520A"/>
    <w:rsid w:val="00355283"/>
    <w:rsid w:val="003563D8"/>
    <w:rsid w:val="00360166"/>
    <w:rsid w:val="00361188"/>
    <w:rsid w:val="00364889"/>
    <w:rsid w:val="0036725F"/>
    <w:rsid w:val="00370657"/>
    <w:rsid w:val="003734D8"/>
    <w:rsid w:val="003779C8"/>
    <w:rsid w:val="00380DA8"/>
    <w:rsid w:val="003827D7"/>
    <w:rsid w:val="00385EBF"/>
    <w:rsid w:val="00393223"/>
    <w:rsid w:val="00393422"/>
    <w:rsid w:val="003967F4"/>
    <w:rsid w:val="003974AD"/>
    <w:rsid w:val="003A319F"/>
    <w:rsid w:val="003A33D2"/>
    <w:rsid w:val="003A5C0C"/>
    <w:rsid w:val="003B14C2"/>
    <w:rsid w:val="003C24A3"/>
    <w:rsid w:val="003C29AA"/>
    <w:rsid w:val="003C3683"/>
    <w:rsid w:val="003D253F"/>
    <w:rsid w:val="003D336A"/>
    <w:rsid w:val="003D5CC3"/>
    <w:rsid w:val="003D7869"/>
    <w:rsid w:val="003E0A55"/>
    <w:rsid w:val="003E347C"/>
    <w:rsid w:val="003E458C"/>
    <w:rsid w:val="003E7E84"/>
    <w:rsid w:val="003F1CD2"/>
    <w:rsid w:val="003F4881"/>
    <w:rsid w:val="003F4D6E"/>
    <w:rsid w:val="003F6564"/>
    <w:rsid w:val="00404945"/>
    <w:rsid w:val="0040665A"/>
    <w:rsid w:val="00410DA9"/>
    <w:rsid w:val="00412175"/>
    <w:rsid w:val="00415908"/>
    <w:rsid w:val="00423E59"/>
    <w:rsid w:val="00430694"/>
    <w:rsid w:val="00436021"/>
    <w:rsid w:val="00436C74"/>
    <w:rsid w:val="00443C77"/>
    <w:rsid w:val="00444925"/>
    <w:rsid w:val="00453932"/>
    <w:rsid w:val="00463A25"/>
    <w:rsid w:val="004665AC"/>
    <w:rsid w:val="00471466"/>
    <w:rsid w:val="00477086"/>
    <w:rsid w:val="004813B9"/>
    <w:rsid w:val="00483C6A"/>
    <w:rsid w:val="00483D7C"/>
    <w:rsid w:val="00492FBB"/>
    <w:rsid w:val="004A3A8F"/>
    <w:rsid w:val="004A3B01"/>
    <w:rsid w:val="004A50F1"/>
    <w:rsid w:val="004A75F9"/>
    <w:rsid w:val="004B017B"/>
    <w:rsid w:val="004B01FE"/>
    <w:rsid w:val="004B38C3"/>
    <w:rsid w:val="004B3974"/>
    <w:rsid w:val="004C32C5"/>
    <w:rsid w:val="004C38CD"/>
    <w:rsid w:val="004C7E8D"/>
    <w:rsid w:val="004D300F"/>
    <w:rsid w:val="004D337D"/>
    <w:rsid w:val="004D3F6F"/>
    <w:rsid w:val="004E13FB"/>
    <w:rsid w:val="004E39DC"/>
    <w:rsid w:val="004F1611"/>
    <w:rsid w:val="004F602C"/>
    <w:rsid w:val="00501615"/>
    <w:rsid w:val="005041CE"/>
    <w:rsid w:val="00505295"/>
    <w:rsid w:val="005057EB"/>
    <w:rsid w:val="0050607F"/>
    <w:rsid w:val="005073CA"/>
    <w:rsid w:val="00507B9A"/>
    <w:rsid w:val="00511A82"/>
    <w:rsid w:val="00511EFE"/>
    <w:rsid w:val="00514169"/>
    <w:rsid w:val="0052099D"/>
    <w:rsid w:val="00520FFF"/>
    <w:rsid w:val="0052424E"/>
    <w:rsid w:val="00531EF4"/>
    <w:rsid w:val="005342AF"/>
    <w:rsid w:val="00535C85"/>
    <w:rsid w:val="00537F10"/>
    <w:rsid w:val="00541628"/>
    <w:rsid w:val="00542208"/>
    <w:rsid w:val="00547866"/>
    <w:rsid w:val="00550DA6"/>
    <w:rsid w:val="00560EDF"/>
    <w:rsid w:val="005613F5"/>
    <w:rsid w:val="0056246F"/>
    <w:rsid w:val="005631A6"/>
    <w:rsid w:val="0056350C"/>
    <w:rsid w:val="00564E8D"/>
    <w:rsid w:val="005652F5"/>
    <w:rsid w:val="0056598E"/>
    <w:rsid w:val="00567D45"/>
    <w:rsid w:val="005740F3"/>
    <w:rsid w:val="00576738"/>
    <w:rsid w:val="00581607"/>
    <w:rsid w:val="00581684"/>
    <w:rsid w:val="00582072"/>
    <w:rsid w:val="0058676E"/>
    <w:rsid w:val="0059345C"/>
    <w:rsid w:val="00593BA2"/>
    <w:rsid w:val="005A030C"/>
    <w:rsid w:val="005A0789"/>
    <w:rsid w:val="005A0FF5"/>
    <w:rsid w:val="005A49B9"/>
    <w:rsid w:val="005B3C63"/>
    <w:rsid w:val="005B3CBB"/>
    <w:rsid w:val="005B5BFD"/>
    <w:rsid w:val="005B7A4A"/>
    <w:rsid w:val="005C12A5"/>
    <w:rsid w:val="005C2459"/>
    <w:rsid w:val="005C71A4"/>
    <w:rsid w:val="005D26F8"/>
    <w:rsid w:val="005D2E30"/>
    <w:rsid w:val="005D321B"/>
    <w:rsid w:val="005D76C2"/>
    <w:rsid w:val="005D77EF"/>
    <w:rsid w:val="005D7BA3"/>
    <w:rsid w:val="005E7634"/>
    <w:rsid w:val="005F10C6"/>
    <w:rsid w:val="005F2081"/>
    <w:rsid w:val="005F48C2"/>
    <w:rsid w:val="005F4C2F"/>
    <w:rsid w:val="005F576B"/>
    <w:rsid w:val="006014AC"/>
    <w:rsid w:val="00603088"/>
    <w:rsid w:val="00603667"/>
    <w:rsid w:val="00605B20"/>
    <w:rsid w:val="00607F36"/>
    <w:rsid w:val="0061025A"/>
    <w:rsid w:val="00610923"/>
    <w:rsid w:val="00613CD6"/>
    <w:rsid w:val="00615441"/>
    <w:rsid w:val="00623CBD"/>
    <w:rsid w:val="00626C00"/>
    <w:rsid w:val="00630166"/>
    <w:rsid w:val="006307F3"/>
    <w:rsid w:val="00630A39"/>
    <w:rsid w:val="00631743"/>
    <w:rsid w:val="0063308E"/>
    <w:rsid w:val="006348FD"/>
    <w:rsid w:val="006448F2"/>
    <w:rsid w:val="00645EB6"/>
    <w:rsid w:val="0064664A"/>
    <w:rsid w:val="0064731F"/>
    <w:rsid w:val="006562B6"/>
    <w:rsid w:val="00660156"/>
    <w:rsid w:val="00661570"/>
    <w:rsid w:val="00662E80"/>
    <w:rsid w:val="0067194B"/>
    <w:rsid w:val="00674753"/>
    <w:rsid w:val="0067583C"/>
    <w:rsid w:val="0068069D"/>
    <w:rsid w:val="00696F21"/>
    <w:rsid w:val="006A51AF"/>
    <w:rsid w:val="006A5F24"/>
    <w:rsid w:val="006A7268"/>
    <w:rsid w:val="006A73F1"/>
    <w:rsid w:val="006B0CAF"/>
    <w:rsid w:val="006B2901"/>
    <w:rsid w:val="006B40C3"/>
    <w:rsid w:val="006B685D"/>
    <w:rsid w:val="006B76C7"/>
    <w:rsid w:val="006C0E6A"/>
    <w:rsid w:val="006C2969"/>
    <w:rsid w:val="006C3803"/>
    <w:rsid w:val="006C5436"/>
    <w:rsid w:val="006C7B3D"/>
    <w:rsid w:val="006D5D15"/>
    <w:rsid w:val="006D6FFD"/>
    <w:rsid w:val="006E1AA5"/>
    <w:rsid w:val="006E287F"/>
    <w:rsid w:val="006E2AE9"/>
    <w:rsid w:val="006F5051"/>
    <w:rsid w:val="006F692A"/>
    <w:rsid w:val="00703617"/>
    <w:rsid w:val="00703EAD"/>
    <w:rsid w:val="00705861"/>
    <w:rsid w:val="007067FE"/>
    <w:rsid w:val="00710305"/>
    <w:rsid w:val="0073485A"/>
    <w:rsid w:val="0073556A"/>
    <w:rsid w:val="00735B4F"/>
    <w:rsid w:val="00736135"/>
    <w:rsid w:val="00743E51"/>
    <w:rsid w:val="00745A46"/>
    <w:rsid w:val="00754B7D"/>
    <w:rsid w:val="007577FD"/>
    <w:rsid w:val="007612D7"/>
    <w:rsid w:val="0076284E"/>
    <w:rsid w:val="007652E6"/>
    <w:rsid w:val="00770E4A"/>
    <w:rsid w:val="00771416"/>
    <w:rsid w:val="00774A8E"/>
    <w:rsid w:val="00775929"/>
    <w:rsid w:val="00776EDD"/>
    <w:rsid w:val="00782408"/>
    <w:rsid w:val="007828E6"/>
    <w:rsid w:val="0078306B"/>
    <w:rsid w:val="00786820"/>
    <w:rsid w:val="00787B6A"/>
    <w:rsid w:val="00787D94"/>
    <w:rsid w:val="00794D72"/>
    <w:rsid w:val="00794E5B"/>
    <w:rsid w:val="007A1EFE"/>
    <w:rsid w:val="007A28E8"/>
    <w:rsid w:val="007A3ED6"/>
    <w:rsid w:val="007A5216"/>
    <w:rsid w:val="007B04D0"/>
    <w:rsid w:val="007B0697"/>
    <w:rsid w:val="007B3F27"/>
    <w:rsid w:val="007C396D"/>
    <w:rsid w:val="007C54F3"/>
    <w:rsid w:val="007C7A8A"/>
    <w:rsid w:val="007D0D5C"/>
    <w:rsid w:val="007D3155"/>
    <w:rsid w:val="007D3C69"/>
    <w:rsid w:val="007D6155"/>
    <w:rsid w:val="007D6FC3"/>
    <w:rsid w:val="007E124D"/>
    <w:rsid w:val="007E2FD4"/>
    <w:rsid w:val="007E493B"/>
    <w:rsid w:val="007E66DD"/>
    <w:rsid w:val="007F314F"/>
    <w:rsid w:val="007F7DA9"/>
    <w:rsid w:val="00802706"/>
    <w:rsid w:val="008115A2"/>
    <w:rsid w:val="00812DF9"/>
    <w:rsid w:val="008138D1"/>
    <w:rsid w:val="00816A76"/>
    <w:rsid w:val="008172D1"/>
    <w:rsid w:val="00820B0E"/>
    <w:rsid w:val="00832EEE"/>
    <w:rsid w:val="008373C4"/>
    <w:rsid w:val="00841589"/>
    <w:rsid w:val="008420AD"/>
    <w:rsid w:val="0084714C"/>
    <w:rsid w:val="008472FE"/>
    <w:rsid w:val="008644E9"/>
    <w:rsid w:val="008662C9"/>
    <w:rsid w:val="008673E6"/>
    <w:rsid w:val="008676AF"/>
    <w:rsid w:val="0087150E"/>
    <w:rsid w:val="00875942"/>
    <w:rsid w:val="00880190"/>
    <w:rsid w:val="00885FBB"/>
    <w:rsid w:val="00886590"/>
    <w:rsid w:val="00890A36"/>
    <w:rsid w:val="00892FEE"/>
    <w:rsid w:val="008943AF"/>
    <w:rsid w:val="00895D36"/>
    <w:rsid w:val="008A13CE"/>
    <w:rsid w:val="008A22A4"/>
    <w:rsid w:val="008A32F2"/>
    <w:rsid w:val="008A6854"/>
    <w:rsid w:val="008B36F1"/>
    <w:rsid w:val="008B55B6"/>
    <w:rsid w:val="008B561C"/>
    <w:rsid w:val="008C6B91"/>
    <w:rsid w:val="008D2B47"/>
    <w:rsid w:val="008D599E"/>
    <w:rsid w:val="008D6806"/>
    <w:rsid w:val="008E2AE6"/>
    <w:rsid w:val="008F0718"/>
    <w:rsid w:val="008F191C"/>
    <w:rsid w:val="008F29D9"/>
    <w:rsid w:val="008F56AB"/>
    <w:rsid w:val="008F5D4C"/>
    <w:rsid w:val="0090285F"/>
    <w:rsid w:val="009072AD"/>
    <w:rsid w:val="009078DE"/>
    <w:rsid w:val="00912D09"/>
    <w:rsid w:val="00912D60"/>
    <w:rsid w:val="00913D2D"/>
    <w:rsid w:val="009157D4"/>
    <w:rsid w:val="00923415"/>
    <w:rsid w:val="00923581"/>
    <w:rsid w:val="009254F2"/>
    <w:rsid w:val="00927595"/>
    <w:rsid w:val="00931F39"/>
    <w:rsid w:val="00935A6C"/>
    <w:rsid w:val="009440F3"/>
    <w:rsid w:val="009455D2"/>
    <w:rsid w:val="00947A9E"/>
    <w:rsid w:val="00947E62"/>
    <w:rsid w:val="00952842"/>
    <w:rsid w:val="00952B98"/>
    <w:rsid w:val="00956C42"/>
    <w:rsid w:val="009615AE"/>
    <w:rsid w:val="00962171"/>
    <w:rsid w:val="00980B35"/>
    <w:rsid w:val="00982636"/>
    <w:rsid w:val="00982EBD"/>
    <w:rsid w:val="00983AB5"/>
    <w:rsid w:val="009846E7"/>
    <w:rsid w:val="00985D7A"/>
    <w:rsid w:val="00987F4A"/>
    <w:rsid w:val="00996CD1"/>
    <w:rsid w:val="009A01D0"/>
    <w:rsid w:val="009A028F"/>
    <w:rsid w:val="009A2ACA"/>
    <w:rsid w:val="009A6E73"/>
    <w:rsid w:val="009A7566"/>
    <w:rsid w:val="009B5E13"/>
    <w:rsid w:val="009C7E27"/>
    <w:rsid w:val="009C7F2E"/>
    <w:rsid w:val="009D29A8"/>
    <w:rsid w:val="009D313B"/>
    <w:rsid w:val="009D56B1"/>
    <w:rsid w:val="009E140B"/>
    <w:rsid w:val="009E705D"/>
    <w:rsid w:val="009E7959"/>
    <w:rsid w:val="009F2480"/>
    <w:rsid w:val="009F3761"/>
    <w:rsid w:val="009F3964"/>
    <w:rsid w:val="009F683F"/>
    <w:rsid w:val="009F6B1C"/>
    <w:rsid w:val="009F7A2D"/>
    <w:rsid w:val="00A0420D"/>
    <w:rsid w:val="00A1253C"/>
    <w:rsid w:val="00A13188"/>
    <w:rsid w:val="00A14317"/>
    <w:rsid w:val="00A22E56"/>
    <w:rsid w:val="00A258FA"/>
    <w:rsid w:val="00A3398F"/>
    <w:rsid w:val="00A37501"/>
    <w:rsid w:val="00A37EE6"/>
    <w:rsid w:val="00A40876"/>
    <w:rsid w:val="00A44C23"/>
    <w:rsid w:val="00A566B1"/>
    <w:rsid w:val="00A56F9D"/>
    <w:rsid w:val="00A6309B"/>
    <w:rsid w:val="00A632DA"/>
    <w:rsid w:val="00A64A4C"/>
    <w:rsid w:val="00A65B94"/>
    <w:rsid w:val="00A74975"/>
    <w:rsid w:val="00A811FF"/>
    <w:rsid w:val="00A84E80"/>
    <w:rsid w:val="00A86498"/>
    <w:rsid w:val="00A87398"/>
    <w:rsid w:val="00A90955"/>
    <w:rsid w:val="00A93088"/>
    <w:rsid w:val="00A94933"/>
    <w:rsid w:val="00A95083"/>
    <w:rsid w:val="00A95FAB"/>
    <w:rsid w:val="00A96FFB"/>
    <w:rsid w:val="00AA1068"/>
    <w:rsid w:val="00AA779E"/>
    <w:rsid w:val="00AB7F8B"/>
    <w:rsid w:val="00AC5A74"/>
    <w:rsid w:val="00AC6356"/>
    <w:rsid w:val="00AC743B"/>
    <w:rsid w:val="00AD0606"/>
    <w:rsid w:val="00AD0F02"/>
    <w:rsid w:val="00AD1304"/>
    <w:rsid w:val="00AE0A5A"/>
    <w:rsid w:val="00AE1610"/>
    <w:rsid w:val="00AE1BE2"/>
    <w:rsid w:val="00AE1DDA"/>
    <w:rsid w:val="00AE3261"/>
    <w:rsid w:val="00B038DF"/>
    <w:rsid w:val="00B04A23"/>
    <w:rsid w:val="00B1586B"/>
    <w:rsid w:val="00B16AB6"/>
    <w:rsid w:val="00B217B9"/>
    <w:rsid w:val="00B21865"/>
    <w:rsid w:val="00B21DA2"/>
    <w:rsid w:val="00B21E2F"/>
    <w:rsid w:val="00B26E56"/>
    <w:rsid w:val="00B32C10"/>
    <w:rsid w:val="00B36428"/>
    <w:rsid w:val="00B36C6F"/>
    <w:rsid w:val="00B3708B"/>
    <w:rsid w:val="00B409B9"/>
    <w:rsid w:val="00B41148"/>
    <w:rsid w:val="00B41514"/>
    <w:rsid w:val="00B51944"/>
    <w:rsid w:val="00B52D82"/>
    <w:rsid w:val="00B54376"/>
    <w:rsid w:val="00B64291"/>
    <w:rsid w:val="00B66690"/>
    <w:rsid w:val="00B72340"/>
    <w:rsid w:val="00B726A8"/>
    <w:rsid w:val="00B753E9"/>
    <w:rsid w:val="00B80568"/>
    <w:rsid w:val="00B831EF"/>
    <w:rsid w:val="00B905DB"/>
    <w:rsid w:val="00B933D6"/>
    <w:rsid w:val="00B979CB"/>
    <w:rsid w:val="00BA07D6"/>
    <w:rsid w:val="00BA0B02"/>
    <w:rsid w:val="00BA6AAB"/>
    <w:rsid w:val="00BB126D"/>
    <w:rsid w:val="00BB40D4"/>
    <w:rsid w:val="00BB57EF"/>
    <w:rsid w:val="00BC0A37"/>
    <w:rsid w:val="00BC51BE"/>
    <w:rsid w:val="00BC6177"/>
    <w:rsid w:val="00BC7B2F"/>
    <w:rsid w:val="00BD0551"/>
    <w:rsid w:val="00BD3077"/>
    <w:rsid w:val="00BD48B3"/>
    <w:rsid w:val="00BD697A"/>
    <w:rsid w:val="00BD732D"/>
    <w:rsid w:val="00BE14A9"/>
    <w:rsid w:val="00BE1B8C"/>
    <w:rsid w:val="00BE2104"/>
    <w:rsid w:val="00BE2720"/>
    <w:rsid w:val="00BE3C4A"/>
    <w:rsid w:val="00BE7314"/>
    <w:rsid w:val="00BE7E6A"/>
    <w:rsid w:val="00BF0C50"/>
    <w:rsid w:val="00BF1469"/>
    <w:rsid w:val="00BF6290"/>
    <w:rsid w:val="00BF6C6D"/>
    <w:rsid w:val="00BF6D46"/>
    <w:rsid w:val="00C0333B"/>
    <w:rsid w:val="00C05408"/>
    <w:rsid w:val="00C067FC"/>
    <w:rsid w:val="00C06F96"/>
    <w:rsid w:val="00C1279D"/>
    <w:rsid w:val="00C26A54"/>
    <w:rsid w:val="00C27FFD"/>
    <w:rsid w:val="00C309C5"/>
    <w:rsid w:val="00C32864"/>
    <w:rsid w:val="00C35A70"/>
    <w:rsid w:val="00C421CA"/>
    <w:rsid w:val="00C47377"/>
    <w:rsid w:val="00C521B9"/>
    <w:rsid w:val="00C54ECB"/>
    <w:rsid w:val="00C55E52"/>
    <w:rsid w:val="00C6062B"/>
    <w:rsid w:val="00C630A1"/>
    <w:rsid w:val="00C67D01"/>
    <w:rsid w:val="00C707CA"/>
    <w:rsid w:val="00C70A34"/>
    <w:rsid w:val="00C72609"/>
    <w:rsid w:val="00C72801"/>
    <w:rsid w:val="00C72AB1"/>
    <w:rsid w:val="00C810FC"/>
    <w:rsid w:val="00C821E9"/>
    <w:rsid w:val="00C8333D"/>
    <w:rsid w:val="00C853C2"/>
    <w:rsid w:val="00C9068A"/>
    <w:rsid w:val="00C90847"/>
    <w:rsid w:val="00C93B8E"/>
    <w:rsid w:val="00CA01ED"/>
    <w:rsid w:val="00CA1E67"/>
    <w:rsid w:val="00CB2949"/>
    <w:rsid w:val="00CB312E"/>
    <w:rsid w:val="00CB3D05"/>
    <w:rsid w:val="00CB4668"/>
    <w:rsid w:val="00CB745B"/>
    <w:rsid w:val="00CC0B77"/>
    <w:rsid w:val="00CD0A4C"/>
    <w:rsid w:val="00CD3E3C"/>
    <w:rsid w:val="00CE2092"/>
    <w:rsid w:val="00CE2EB9"/>
    <w:rsid w:val="00CE3155"/>
    <w:rsid w:val="00CE4515"/>
    <w:rsid w:val="00CE488A"/>
    <w:rsid w:val="00CE620F"/>
    <w:rsid w:val="00CF34B8"/>
    <w:rsid w:val="00CF3B90"/>
    <w:rsid w:val="00D03D31"/>
    <w:rsid w:val="00D04B90"/>
    <w:rsid w:val="00D104BD"/>
    <w:rsid w:val="00D146DD"/>
    <w:rsid w:val="00D14E99"/>
    <w:rsid w:val="00D1530A"/>
    <w:rsid w:val="00D24EC1"/>
    <w:rsid w:val="00D269A3"/>
    <w:rsid w:val="00D2774E"/>
    <w:rsid w:val="00D3434D"/>
    <w:rsid w:val="00D36A0A"/>
    <w:rsid w:val="00D404A0"/>
    <w:rsid w:val="00D442EE"/>
    <w:rsid w:val="00D44301"/>
    <w:rsid w:val="00D4633E"/>
    <w:rsid w:val="00D475E5"/>
    <w:rsid w:val="00D56BC8"/>
    <w:rsid w:val="00D56D02"/>
    <w:rsid w:val="00D6280B"/>
    <w:rsid w:val="00D642C7"/>
    <w:rsid w:val="00D662DE"/>
    <w:rsid w:val="00D66379"/>
    <w:rsid w:val="00D7056F"/>
    <w:rsid w:val="00D73AC5"/>
    <w:rsid w:val="00D760C5"/>
    <w:rsid w:val="00D7699A"/>
    <w:rsid w:val="00D86655"/>
    <w:rsid w:val="00D93EEF"/>
    <w:rsid w:val="00D93F8A"/>
    <w:rsid w:val="00D95AF7"/>
    <w:rsid w:val="00DA5BFA"/>
    <w:rsid w:val="00DA6161"/>
    <w:rsid w:val="00DA7BFD"/>
    <w:rsid w:val="00DB3A02"/>
    <w:rsid w:val="00DC52F5"/>
    <w:rsid w:val="00DC561E"/>
    <w:rsid w:val="00DC5BA7"/>
    <w:rsid w:val="00DC6007"/>
    <w:rsid w:val="00DC6DD7"/>
    <w:rsid w:val="00DC7B2A"/>
    <w:rsid w:val="00DD01A0"/>
    <w:rsid w:val="00DD04AB"/>
    <w:rsid w:val="00DD5A83"/>
    <w:rsid w:val="00DE2E8F"/>
    <w:rsid w:val="00DE71B1"/>
    <w:rsid w:val="00DF1611"/>
    <w:rsid w:val="00DF63B5"/>
    <w:rsid w:val="00E02F8A"/>
    <w:rsid w:val="00E13F46"/>
    <w:rsid w:val="00E16E72"/>
    <w:rsid w:val="00E24A46"/>
    <w:rsid w:val="00E30016"/>
    <w:rsid w:val="00E3116B"/>
    <w:rsid w:val="00E317AC"/>
    <w:rsid w:val="00E31E2C"/>
    <w:rsid w:val="00E328BC"/>
    <w:rsid w:val="00E34EAA"/>
    <w:rsid w:val="00E40A3E"/>
    <w:rsid w:val="00E41C79"/>
    <w:rsid w:val="00E4478B"/>
    <w:rsid w:val="00E45901"/>
    <w:rsid w:val="00E47094"/>
    <w:rsid w:val="00E51005"/>
    <w:rsid w:val="00E51C50"/>
    <w:rsid w:val="00E602AE"/>
    <w:rsid w:val="00E60E83"/>
    <w:rsid w:val="00E66A21"/>
    <w:rsid w:val="00E702DE"/>
    <w:rsid w:val="00E74F61"/>
    <w:rsid w:val="00E8128C"/>
    <w:rsid w:val="00E87B5F"/>
    <w:rsid w:val="00E9546F"/>
    <w:rsid w:val="00E97E90"/>
    <w:rsid w:val="00EA00AF"/>
    <w:rsid w:val="00EA24CA"/>
    <w:rsid w:val="00EA74E5"/>
    <w:rsid w:val="00EA7DAD"/>
    <w:rsid w:val="00EB08B1"/>
    <w:rsid w:val="00EB1EC1"/>
    <w:rsid w:val="00EB45B4"/>
    <w:rsid w:val="00EC5377"/>
    <w:rsid w:val="00EC5AAD"/>
    <w:rsid w:val="00ED0E6B"/>
    <w:rsid w:val="00ED2056"/>
    <w:rsid w:val="00ED43B8"/>
    <w:rsid w:val="00ED61A6"/>
    <w:rsid w:val="00ED7446"/>
    <w:rsid w:val="00EE14F5"/>
    <w:rsid w:val="00EE4147"/>
    <w:rsid w:val="00EF3890"/>
    <w:rsid w:val="00F00F63"/>
    <w:rsid w:val="00F014F2"/>
    <w:rsid w:val="00F12255"/>
    <w:rsid w:val="00F128B1"/>
    <w:rsid w:val="00F14C94"/>
    <w:rsid w:val="00F14F4E"/>
    <w:rsid w:val="00F24571"/>
    <w:rsid w:val="00F255BB"/>
    <w:rsid w:val="00F346CF"/>
    <w:rsid w:val="00F35601"/>
    <w:rsid w:val="00F42DC8"/>
    <w:rsid w:val="00F44125"/>
    <w:rsid w:val="00F44214"/>
    <w:rsid w:val="00F457EB"/>
    <w:rsid w:val="00F47839"/>
    <w:rsid w:val="00F5096D"/>
    <w:rsid w:val="00F5268A"/>
    <w:rsid w:val="00F56183"/>
    <w:rsid w:val="00F5776F"/>
    <w:rsid w:val="00F57FEF"/>
    <w:rsid w:val="00F72771"/>
    <w:rsid w:val="00F7418F"/>
    <w:rsid w:val="00F761E4"/>
    <w:rsid w:val="00F818BE"/>
    <w:rsid w:val="00F8265F"/>
    <w:rsid w:val="00FA174A"/>
    <w:rsid w:val="00FA6CAE"/>
    <w:rsid w:val="00FA6E86"/>
    <w:rsid w:val="00FD1E82"/>
    <w:rsid w:val="00FE1401"/>
    <w:rsid w:val="00FE1FD9"/>
    <w:rsid w:val="00FE31DF"/>
    <w:rsid w:val="00FE45B0"/>
    <w:rsid w:val="00FE5D33"/>
    <w:rsid w:val="00FE6903"/>
    <w:rsid w:val="00FF540D"/>
    <w:rsid w:val="00FF6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7B98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79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9C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779C8"/>
    <w:pPr>
      <w:ind w:left="720"/>
      <w:contextualSpacing/>
    </w:pPr>
  </w:style>
  <w:style w:type="paragraph" w:styleId="Header">
    <w:name w:val="header"/>
    <w:basedOn w:val="Normal"/>
    <w:link w:val="HeaderChar"/>
    <w:uiPriority w:val="99"/>
    <w:unhideWhenUsed/>
    <w:rsid w:val="0000230E"/>
    <w:pPr>
      <w:tabs>
        <w:tab w:val="center" w:pos="4320"/>
        <w:tab w:val="right" w:pos="8640"/>
      </w:tabs>
    </w:pPr>
  </w:style>
  <w:style w:type="character" w:customStyle="1" w:styleId="HeaderChar">
    <w:name w:val="Header Char"/>
    <w:basedOn w:val="DefaultParagraphFont"/>
    <w:link w:val="Header"/>
    <w:uiPriority w:val="99"/>
    <w:rsid w:val="0000230E"/>
  </w:style>
  <w:style w:type="paragraph" w:styleId="Footer">
    <w:name w:val="footer"/>
    <w:basedOn w:val="Normal"/>
    <w:link w:val="FooterChar"/>
    <w:uiPriority w:val="99"/>
    <w:unhideWhenUsed/>
    <w:rsid w:val="0000230E"/>
    <w:pPr>
      <w:tabs>
        <w:tab w:val="center" w:pos="4320"/>
        <w:tab w:val="right" w:pos="8640"/>
      </w:tabs>
    </w:pPr>
  </w:style>
  <w:style w:type="character" w:customStyle="1" w:styleId="FooterChar">
    <w:name w:val="Footer Char"/>
    <w:basedOn w:val="DefaultParagraphFont"/>
    <w:link w:val="Footer"/>
    <w:uiPriority w:val="99"/>
    <w:rsid w:val="0000230E"/>
  </w:style>
  <w:style w:type="paragraph" w:styleId="BalloonText">
    <w:name w:val="Balloon Text"/>
    <w:basedOn w:val="Normal"/>
    <w:link w:val="BalloonTextChar"/>
    <w:uiPriority w:val="99"/>
    <w:semiHidden/>
    <w:unhideWhenUsed/>
    <w:rsid w:val="000023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30E"/>
    <w:rPr>
      <w:rFonts w:ascii="Lucida Grande" w:hAnsi="Lucida Grande" w:cs="Lucida Grande"/>
      <w:sz w:val="18"/>
      <w:szCs w:val="18"/>
    </w:rPr>
  </w:style>
  <w:style w:type="table" w:styleId="TableGrid">
    <w:name w:val="Table Grid"/>
    <w:basedOn w:val="TableNormal"/>
    <w:uiPriority w:val="59"/>
    <w:rsid w:val="0035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C908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9F683F"/>
    <w:rPr>
      <w:color w:val="0000FF" w:themeColor="hyperlink"/>
      <w:u w:val="single"/>
    </w:rPr>
  </w:style>
  <w:style w:type="character" w:styleId="FollowedHyperlink">
    <w:name w:val="FollowedHyperlink"/>
    <w:basedOn w:val="DefaultParagraphFont"/>
    <w:uiPriority w:val="99"/>
    <w:semiHidden/>
    <w:unhideWhenUsed/>
    <w:rsid w:val="00A0420D"/>
    <w:rPr>
      <w:color w:val="800080" w:themeColor="followedHyperlink"/>
      <w:u w:val="single"/>
    </w:rPr>
  </w:style>
  <w:style w:type="paragraph" w:customStyle="1" w:styleId="p1">
    <w:name w:val="p1"/>
    <w:basedOn w:val="Normal"/>
    <w:rsid w:val="001016CE"/>
    <w:rPr>
      <w:rFonts w:ascii="Calibri" w:hAnsi="Calibri" w:cs="Times New Roman"/>
      <w:sz w:val="17"/>
      <w:szCs w:val="17"/>
    </w:rPr>
  </w:style>
  <w:style w:type="character" w:customStyle="1" w:styleId="s2">
    <w:name w:val="s2"/>
    <w:basedOn w:val="DefaultParagraphFont"/>
    <w:rsid w:val="001016CE"/>
    <w:rPr>
      <w:rFonts w:ascii="Calibri" w:hAnsi="Calibri" w:hint="default"/>
      <w:sz w:val="18"/>
      <w:szCs w:val="18"/>
    </w:rPr>
  </w:style>
  <w:style w:type="character" w:customStyle="1" w:styleId="s3">
    <w:name w:val="s3"/>
    <w:basedOn w:val="DefaultParagraphFont"/>
    <w:rsid w:val="001016CE"/>
    <w:rPr>
      <w:rFonts w:ascii="Times New Roman" w:hAnsi="Times New Roman" w:cs="Times New Roman" w:hint="default"/>
      <w:sz w:val="9"/>
      <w:szCs w:val="9"/>
    </w:rPr>
  </w:style>
  <w:style w:type="character" w:customStyle="1" w:styleId="s1">
    <w:name w:val="s1"/>
    <w:basedOn w:val="DefaultParagraphFont"/>
    <w:rsid w:val="001016CE"/>
  </w:style>
  <w:style w:type="paragraph" w:styleId="NormalWeb">
    <w:name w:val="Normal (Web)"/>
    <w:basedOn w:val="Normal"/>
    <w:uiPriority w:val="99"/>
    <w:semiHidden/>
    <w:unhideWhenUsed/>
    <w:rsid w:val="00DC6DD7"/>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E47094"/>
    <w:rPr>
      <w:sz w:val="16"/>
      <w:szCs w:val="16"/>
    </w:rPr>
  </w:style>
  <w:style w:type="paragraph" w:styleId="CommentText">
    <w:name w:val="annotation text"/>
    <w:basedOn w:val="Normal"/>
    <w:link w:val="CommentTextChar"/>
    <w:uiPriority w:val="99"/>
    <w:semiHidden/>
    <w:unhideWhenUsed/>
    <w:rsid w:val="00E47094"/>
    <w:rPr>
      <w:sz w:val="20"/>
      <w:szCs w:val="20"/>
    </w:rPr>
  </w:style>
  <w:style w:type="character" w:customStyle="1" w:styleId="CommentTextChar">
    <w:name w:val="Comment Text Char"/>
    <w:basedOn w:val="DefaultParagraphFont"/>
    <w:link w:val="CommentText"/>
    <w:uiPriority w:val="99"/>
    <w:semiHidden/>
    <w:rsid w:val="00E47094"/>
    <w:rPr>
      <w:sz w:val="20"/>
      <w:szCs w:val="20"/>
    </w:rPr>
  </w:style>
  <w:style w:type="paragraph" w:styleId="CommentSubject">
    <w:name w:val="annotation subject"/>
    <w:basedOn w:val="CommentText"/>
    <w:next w:val="CommentText"/>
    <w:link w:val="CommentSubjectChar"/>
    <w:uiPriority w:val="99"/>
    <w:semiHidden/>
    <w:unhideWhenUsed/>
    <w:rsid w:val="00E47094"/>
    <w:rPr>
      <w:b/>
      <w:bCs/>
    </w:rPr>
  </w:style>
  <w:style w:type="character" w:customStyle="1" w:styleId="CommentSubjectChar">
    <w:name w:val="Comment Subject Char"/>
    <w:basedOn w:val="CommentTextChar"/>
    <w:link w:val="CommentSubject"/>
    <w:uiPriority w:val="99"/>
    <w:semiHidden/>
    <w:rsid w:val="00E470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79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9C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779C8"/>
    <w:pPr>
      <w:ind w:left="720"/>
      <w:contextualSpacing/>
    </w:pPr>
  </w:style>
  <w:style w:type="paragraph" w:styleId="Header">
    <w:name w:val="header"/>
    <w:basedOn w:val="Normal"/>
    <w:link w:val="HeaderChar"/>
    <w:uiPriority w:val="99"/>
    <w:unhideWhenUsed/>
    <w:rsid w:val="0000230E"/>
    <w:pPr>
      <w:tabs>
        <w:tab w:val="center" w:pos="4320"/>
        <w:tab w:val="right" w:pos="8640"/>
      </w:tabs>
    </w:pPr>
  </w:style>
  <w:style w:type="character" w:customStyle="1" w:styleId="HeaderChar">
    <w:name w:val="Header Char"/>
    <w:basedOn w:val="DefaultParagraphFont"/>
    <w:link w:val="Header"/>
    <w:uiPriority w:val="99"/>
    <w:rsid w:val="0000230E"/>
  </w:style>
  <w:style w:type="paragraph" w:styleId="Footer">
    <w:name w:val="footer"/>
    <w:basedOn w:val="Normal"/>
    <w:link w:val="FooterChar"/>
    <w:uiPriority w:val="99"/>
    <w:unhideWhenUsed/>
    <w:rsid w:val="0000230E"/>
    <w:pPr>
      <w:tabs>
        <w:tab w:val="center" w:pos="4320"/>
        <w:tab w:val="right" w:pos="8640"/>
      </w:tabs>
    </w:pPr>
  </w:style>
  <w:style w:type="character" w:customStyle="1" w:styleId="FooterChar">
    <w:name w:val="Footer Char"/>
    <w:basedOn w:val="DefaultParagraphFont"/>
    <w:link w:val="Footer"/>
    <w:uiPriority w:val="99"/>
    <w:rsid w:val="0000230E"/>
  </w:style>
  <w:style w:type="paragraph" w:styleId="BalloonText">
    <w:name w:val="Balloon Text"/>
    <w:basedOn w:val="Normal"/>
    <w:link w:val="BalloonTextChar"/>
    <w:uiPriority w:val="99"/>
    <w:semiHidden/>
    <w:unhideWhenUsed/>
    <w:rsid w:val="000023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30E"/>
    <w:rPr>
      <w:rFonts w:ascii="Lucida Grande" w:hAnsi="Lucida Grande" w:cs="Lucida Grande"/>
      <w:sz w:val="18"/>
      <w:szCs w:val="18"/>
    </w:rPr>
  </w:style>
  <w:style w:type="table" w:styleId="TableGrid">
    <w:name w:val="Table Grid"/>
    <w:basedOn w:val="TableNormal"/>
    <w:uiPriority w:val="59"/>
    <w:rsid w:val="0035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C908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9F683F"/>
    <w:rPr>
      <w:color w:val="0000FF" w:themeColor="hyperlink"/>
      <w:u w:val="single"/>
    </w:rPr>
  </w:style>
  <w:style w:type="character" w:styleId="FollowedHyperlink">
    <w:name w:val="FollowedHyperlink"/>
    <w:basedOn w:val="DefaultParagraphFont"/>
    <w:uiPriority w:val="99"/>
    <w:semiHidden/>
    <w:unhideWhenUsed/>
    <w:rsid w:val="00A0420D"/>
    <w:rPr>
      <w:color w:val="800080" w:themeColor="followedHyperlink"/>
      <w:u w:val="single"/>
    </w:rPr>
  </w:style>
  <w:style w:type="paragraph" w:customStyle="1" w:styleId="p1">
    <w:name w:val="p1"/>
    <w:basedOn w:val="Normal"/>
    <w:rsid w:val="001016CE"/>
    <w:rPr>
      <w:rFonts w:ascii="Calibri" w:hAnsi="Calibri" w:cs="Times New Roman"/>
      <w:sz w:val="17"/>
      <w:szCs w:val="17"/>
    </w:rPr>
  </w:style>
  <w:style w:type="character" w:customStyle="1" w:styleId="s2">
    <w:name w:val="s2"/>
    <w:basedOn w:val="DefaultParagraphFont"/>
    <w:rsid w:val="001016CE"/>
    <w:rPr>
      <w:rFonts w:ascii="Calibri" w:hAnsi="Calibri" w:hint="default"/>
      <w:sz w:val="18"/>
      <w:szCs w:val="18"/>
    </w:rPr>
  </w:style>
  <w:style w:type="character" w:customStyle="1" w:styleId="s3">
    <w:name w:val="s3"/>
    <w:basedOn w:val="DefaultParagraphFont"/>
    <w:rsid w:val="001016CE"/>
    <w:rPr>
      <w:rFonts w:ascii="Times New Roman" w:hAnsi="Times New Roman" w:cs="Times New Roman" w:hint="default"/>
      <w:sz w:val="9"/>
      <w:szCs w:val="9"/>
    </w:rPr>
  </w:style>
  <w:style w:type="character" w:customStyle="1" w:styleId="s1">
    <w:name w:val="s1"/>
    <w:basedOn w:val="DefaultParagraphFont"/>
    <w:rsid w:val="001016CE"/>
  </w:style>
  <w:style w:type="paragraph" w:styleId="NormalWeb">
    <w:name w:val="Normal (Web)"/>
    <w:basedOn w:val="Normal"/>
    <w:uiPriority w:val="99"/>
    <w:semiHidden/>
    <w:unhideWhenUsed/>
    <w:rsid w:val="00DC6DD7"/>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E47094"/>
    <w:rPr>
      <w:sz w:val="16"/>
      <w:szCs w:val="16"/>
    </w:rPr>
  </w:style>
  <w:style w:type="paragraph" w:styleId="CommentText">
    <w:name w:val="annotation text"/>
    <w:basedOn w:val="Normal"/>
    <w:link w:val="CommentTextChar"/>
    <w:uiPriority w:val="99"/>
    <w:semiHidden/>
    <w:unhideWhenUsed/>
    <w:rsid w:val="00E47094"/>
    <w:rPr>
      <w:sz w:val="20"/>
      <w:szCs w:val="20"/>
    </w:rPr>
  </w:style>
  <w:style w:type="character" w:customStyle="1" w:styleId="CommentTextChar">
    <w:name w:val="Comment Text Char"/>
    <w:basedOn w:val="DefaultParagraphFont"/>
    <w:link w:val="CommentText"/>
    <w:uiPriority w:val="99"/>
    <w:semiHidden/>
    <w:rsid w:val="00E47094"/>
    <w:rPr>
      <w:sz w:val="20"/>
      <w:szCs w:val="20"/>
    </w:rPr>
  </w:style>
  <w:style w:type="paragraph" w:styleId="CommentSubject">
    <w:name w:val="annotation subject"/>
    <w:basedOn w:val="CommentText"/>
    <w:next w:val="CommentText"/>
    <w:link w:val="CommentSubjectChar"/>
    <w:uiPriority w:val="99"/>
    <w:semiHidden/>
    <w:unhideWhenUsed/>
    <w:rsid w:val="00E47094"/>
    <w:rPr>
      <w:b/>
      <w:bCs/>
    </w:rPr>
  </w:style>
  <w:style w:type="character" w:customStyle="1" w:styleId="CommentSubjectChar">
    <w:name w:val="Comment Subject Char"/>
    <w:basedOn w:val="CommentTextChar"/>
    <w:link w:val="CommentSubject"/>
    <w:uiPriority w:val="99"/>
    <w:semiHidden/>
    <w:rsid w:val="00E470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425">
      <w:bodyDiv w:val="1"/>
      <w:marLeft w:val="0"/>
      <w:marRight w:val="0"/>
      <w:marTop w:val="0"/>
      <w:marBottom w:val="0"/>
      <w:divBdr>
        <w:top w:val="none" w:sz="0" w:space="0" w:color="auto"/>
        <w:left w:val="none" w:sz="0" w:space="0" w:color="auto"/>
        <w:bottom w:val="none" w:sz="0" w:space="0" w:color="auto"/>
        <w:right w:val="none" w:sz="0" w:space="0" w:color="auto"/>
      </w:divBdr>
    </w:div>
    <w:div w:id="117572225">
      <w:bodyDiv w:val="1"/>
      <w:marLeft w:val="0"/>
      <w:marRight w:val="0"/>
      <w:marTop w:val="0"/>
      <w:marBottom w:val="0"/>
      <w:divBdr>
        <w:top w:val="none" w:sz="0" w:space="0" w:color="auto"/>
        <w:left w:val="none" w:sz="0" w:space="0" w:color="auto"/>
        <w:bottom w:val="none" w:sz="0" w:space="0" w:color="auto"/>
        <w:right w:val="none" w:sz="0" w:space="0" w:color="auto"/>
      </w:divBdr>
    </w:div>
    <w:div w:id="411901954">
      <w:bodyDiv w:val="1"/>
      <w:marLeft w:val="0"/>
      <w:marRight w:val="0"/>
      <w:marTop w:val="0"/>
      <w:marBottom w:val="0"/>
      <w:divBdr>
        <w:top w:val="none" w:sz="0" w:space="0" w:color="auto"/>
        <w:left w:val="none" w:sz="0" w:space="0" w:color="auto"/>
        <w:bottom w:val="none" w:sz="0" w:space="0" w:color="auto"/>
        <w:right w:val="none" w:sz="0" w:space="0" w:color="auto"/>
      </w:divBdr>
    </w:div>
    <w:div w:id="588004563">
      <w:bodyDiv w:val="1"/>
      <w:marLeft w:val="0"/>
      <w:marRight w:val="0"/>
      <w:marTop w:val="0"/>
      <w:marBottom w:val="0"/>
      <w:divBdr>
        <w:top w:val="none" w:sz="0" w:space="0" w:color="auto"/>
        <w:left w:val="none" w:sz="0" w:space="0" w:color="auto"/>
        <w:bottom w:val="none" w:sz="0" w:space="0" w:color="auto"/>
        <w:right w:val="none" w:sz="0" w:space="0" w:color="auto"/>
      </w:divBdr>
    </w:div>
    <w:div w:id="723216867">
      <w:bodyDiv w:val="1"/>
      <w:marLeft w:val="0"/>
      <w:marRight w:val="0"/>
      <w:marTop w:val="0"/>
      <w:marBottom w:val="0"/>
      <w:divBdr>
        <w:top w:val="none" w:sz="0" w:space="0" w:color="auto"/>
        <w:left w:val="none" w:sz="0" w:space="0" w:color="auto"/>
        <w:bottom w:val="none" w:sz="0" w:space="0" w:color="auto"/>
        <w:right w:val="none" w:sz="0" w:space="0" w:color="auto"/>
      </w:divBdr>
    </w:div>
    <w:div w:id="824322611">
      <w:bodyDiv w:val="1"/>
      <w:marLeft w:val="0"/>
      <w:marRight w:val="0"/>
      <w:marTop w:val="0"/>
      <w:marBottom w:val="0"/>
      <w:divBdr>
        <w:top w:val="none" w:sz="0" w:space="0" w:color="auto"/>
        <w:left w:val="none" w:sz="0" w:space="0" w:color="auto"/>
        <w:bottom w:val="none" w:sz="0" w:space="0" w:color="auto"/>
        <w:right w:val="none" w:sz="0" w:space="0" w:color="auto"/>
      </w:divBdr>
    </w:div>
    <w:div w:id="920214018">
      <w:bodyDiv w:val="1"/>
      <w:marLeft w:val="0"/>
      <w:marRight w:val="0"/>
      <w:marTop w:val="0"/>
      <w:marBottom w:val="0"/>
      <w:divBdr>
        <w:top w:val="none" w:sz="0" w:space="0" w:color="auto"/>
        <w:left w:val="none" w:sz="0" w:space="0" w:color="auto"/>
        <w:bottom w:val="none" w:sz="0" w:space="0" w:color="auto"/>
        <w:right w:val="none" w:sz="0" w:space="0" w:color="auto"/>
      </w:divBdr>
    </w:div>
    <w:div w:id="1226649213">
      <w:bodyDiv w:val="1"/>
      <w:marLeft w:val="0"/>
      <w:marRight w:val="0"/>
      <w:marTop w:val="0"/>
      <w:marBottom w:val="0"/>
      <w:divBdr>
        <w:top w:val="none" w:sz="0" w:space="0" w:color="auto"/>
        <w:left w:val="none" w:sz="0" w:space="0" w:color="auto"/>
        <w:bottom w:val="none" w:sz="0" w:space="0" w:color="auto"/>
        <w:right w:val="none" w:sz="0" w:space="0" w:color="auto"/>
      </w:divBdr>
    </w:div>
    <w:div w:id="1330212905">
      <w:bodyDiv w:val="1"/>
      <w:marLeft w:val="0"/>
      <w:marRight w:val="0"/>
      <w:marTop w:val="0"/>
      <w:marBottom w:val="0"/>
      <w:divBdr>
        <w:top w:val="none" w:sz="0" w:space="0" w:color="auto"/>
        <w:left w:val="none" w:sz="0" w:space="0" w:color="auto"/>
        <w:bottom w:val="none" w:sz="0" w:space="0" w:color="auto"/>
        <w:right w:val="none" w:sz="0" w:space="0" w:color="auto"/>
      </w:divBdr>
    </w:div>
    <w:div w:id="1616711359">
      <w:bodyDiv w:val="1"/>
      <w:marLeft w:val="0"/>
      <w:marRight w:val="0"/>
      <w:marTop w:val="0"/>
      <w:marBottom w:val="0"/>
      <w:divBdr>
        <w:top w:val="none" w:sz="0" w:space="0" w:color="auto"/>
        <w:left w:val="none" w:sz="0" w:space="0" w:color="auto"/>
        <w:bottom w:val="none" w:sz="0" w:space="0" w:color="auto"/>
        <w:right w:val="none" w:sz="0" w:space="0" w:color="auto"/>
      </w:divBdr>
    </w:div>
    <w:div w:id="1691568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8964E-DD9E-4EEA-AAB0-06611F05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 IT Services</dc:creator>
  <cp:lastModifiedBy>*</cp:lastModifiedBy>
  <cp:revision>2</cp:revision>
  <cp:lastPrinted>2016-04-07T20:42:00Z</cp:lastPrinted>
  <dcterms:created xsi:type="dcterms:W3CDTF">2018-12-24T14:26:00Z</dcterms:created>
  <dcterms:modified xsi:type="dcterms:W3CDTF">2018-12-24T14:26:00Z</dcterms:modified>
</cp:coreProperties>
</file>