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4A1" w:rsidRDefault="005D04A1" w:rsidP="005D04A1">
      <w:pPr>
        <w:jc w:val="center"/>
        <w:rPr>
          <w:rFonts w:ascii="Times New Roman" w:hAnsi="Times New Roman" w:cs="Times New Roman"/>
          <w:sz w:val="24"/>
          <w:szCs w:val="24"/>
        </w:rPr>
      </w:pPr>
    </w:p>
    <w:p w:rsidR="00D2655B" w:rsidRDefault="005D04A1" w:rsidP="005D04A1">
      <w:pPr>
        <w:jc w:val="center"/>
        <w:rPr>
          <w:rFonts w:ascii="Times New Roman" w:hAnsi="Times New Roman" w:cs="Times New Roman"/>
          <w:sz w:val="24"/>
          <w:szCs w:val="24"/>
        </w:rPr>
      </w:pPr>
      <w:r>
        <w:rPr>
          <w:rFonts w:ascii="Times New Roman" w:hAnsi="Times New Roman" w:cs="Times New Roman"/>
          <w:sz w:val="24"/>
          <w:szCs w:val="24"/>
        </w:rPr>
        <w:t>Instructions for Expert Services and Witness Agreements</w:t>
      </w:r>
    </w:p>
    <w:p w:rsidR="005D04A1" w:rsidRDefault="005D04A1" w:rsidP="005D04A1">
      <w:pPr>
        <w:jc w:val="center"/>
        <w:rPr>
          <w:rFonts w:ascii="Times New Roman" w:hAnsi="Times New Roman" w:cs="Times New Roman"/>
          <w:sz w:val="24"/>
          <w:szCs w:val="24"/>
        </w:rPr>
      </w:pPr>
      <w:r>
        <w:rPr>
          <w:rFonts w:ascii="Times New Roman" w:hAnsi="Times New Roman" w:cs="Times New Roman"/>
          <w:sz w:val="24"/>
          <w:szCs w:val="24"/>
        </w:rPr>
        <w:t xml:space="preserve">Updated 12/13/21 </w:t>
      </w:r>
    </w:p>
    <w:p w:rsidR="005D04A1" w:rsidRDefault="005D04A1" w:rsidP="005D04A1">
      <w:pPr>
        <w:jc w:val="center"/>
        <w:rPr>
          <w:rFonts w:ascii="Times New Roman" w:hAnsi="Times New Roman" w:cs="Times New Roman"/>
          <w:sz w:val="24"/>
          <w:szCs w:val="24"/>
        </w:rPr>
      </w:pPr>
    </w:p>
    <w:p w:rsidR="005D04A1" w:rsidRDefault="005D04A1" w:rsidP="005D04A1">
      <w:pPr>
        <w:jc w:val="both"/>
        <w:rPr>
          <w:rFonts w:ascii="Times New Roman" w:hAnsi="Times New Roman" w:cs="Times New Roman"/>
          <w:sz w:val="24"/>
          <w:szCs w:val="24"/>
        </w:rPr>
      </w:pPr>
      <w:r>
        <w:rPr>
          <w:rFonts w:ascii="Times New Roman" w:hAnsi="Times New Roman" w:cs="Times New Roman"/>
          <w:sz w:val="24"/>
          <w:szCs w:val="24"/>
        </w:rPr>
        <w:t xml:space="preserve">To acquire expert services and witnesses in an expedient fashion, the County has authorized the District Attorney to enter into </w:t>
      </w:r>
      <w:r>
        <w:rPr>
          <w:rFonts w:ascii="Times New Roman" w:hAnsi="Times New Roman" w:cs="Times New Roman"/>
          <w:sz w:val="24"/>
          <w:szCs w:val="24"/>
          <w:u w:val="single"/>
        </w:rPr>
        <w:t>expert services and witness agreements</w:t>
      </w:r>
      <w:r>
        <w:rPr>
          <w:rFonts w:ascii="Times New Roman" w:hAnsi="Times New Roman" w:cs="Times New Roman"/>
          <w:sz w:val="24"/>
          <w:szCs w:val="24"/>
        </w:rPr>
        <w:t xml:space="preserve"> using a short form, one page agreement.  The District Attorney’s authority is for an amount up to $5,000.00 in compensation and a period of not more than 90 days from the date of execution.  If the services will be for more than $5,000 or more than 90 days, a standard agreement must be used. </w:t>
      </w:r>
    </w:p>
    <w:p w:rsidR="005D04A1" w:rsidRDefault="005D04A1" w:rsidP="005D04A1">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Department Policy:  An </w:t>
      </w:r>
      <w:r>
        <w:rPr>
          <w:rFonts w:ascii="Times New Roman" w:hAnsi="Times New Roman" w:cs="Times New Roman"/>
          <w:sz w:val="24"/>
          <w:szCs w:val="24"/>
          <w:u w:val="single"/>
        </w:rPr>
        <w:t>Expert Services and Witness Agreement</w:t>
      </w:r>
      <w:r>
        <w:rPr>
          <w:rFonts w:ascii="Times New Roman" w:hAnsi="Times New Roman" w:cs="Times New Roman"/>
          <w:sz w:val="24"/>
          <w:szCs w:val="24"/>
        </w:rPr>
        <w:t xml:space="preserve"> must be executed </w:t>
      </w:r>
      <w:r>
        <w:rPr>
          <w:rFonts w:ascii="Times New Roman" w:hAnsi="Times New Roman" w:cs="Times New Roman"/>
          <w:color w:val="FF0000"/>
          <w:sz w:val="24"/>
          <w:szCs w:val="24"/>
        </w:rPr>
        <w:t>before</w:t>
      </w:r>
      <w:r>
        <w:rPr>
          <w:rFonts w:ascii="Times New Roman" w:hAnsi="Times New Roman" w:cs="Times New Roman"/>
          <w:color w:val="000000" w:themeColor="text1"/>
          <w:sz w:val="24"/>
          <w:szCs w:val="24"/>
        </w:rPr>
        <w:t xml:space="preserve"> services are provided by the contractor.  The date of the execution is the date the agreement is signed by the District Attorney and shall be the start date for the contractor services.  In the absence of the District Attorney, the Chief Deputy District Attorney may sign the agreement.  Services performed before the date of execution will </w:t>
      </w:r>
      <w:r w:rsidRPr="00AF01B4">
        <w:rPr>
          <w:rFonts w:ascii="Times New Roman" w:hAnsi="Times New Roman" w:cs="Times New Roman"/>
          <w:color w:val="FF0000"/>
          <w:sz w:val="24"/>
          <w:szCs w:val="24"/>
        </w:rPr>
        <w:t>not</w:t>
      </w:r>
      <w:r>
        <w:rPr>
          <w:rFonts w:ascii="Times New Roman" w:hAnsi="Times New Roman" w:cs="Times New Roman"/>
          <w:color w:val="000000" w:themeColor="text1"/>
          <w:sz w:val="24"/>
          <w:szCs w:val="24"/>
        </w:rPr>
        <w:t xml:space="preserve"> be paid by the Auditor-Controller.  The District Attorney will not allow back dating of agreements. </w:t>
      </w:r>
    </w:p>
    <w:p w:rsidR="005D04A1" w:rsidRDefault="00D4778A" w:rsidP="005D04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Form Location:  Please contact the administrative support staff</w:t>
      </w:r>
      <w:r w:rsidR="005D04A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to obtain a copy of the form. </w:t>
      </w:r>
    </w:p>
    <w:p w:rsidR="00D4778A" w:rsidRDefault="00AF01B4" w:rsidP="005D04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Compensation:  Compensation </w:t>
      </w:r>
      <w:r w:rsidR="0015521C">
        <w:rPr>
          <w:rFonts w:ascii="Times New Roman" w:hAnsi="Times New Roman" w:cs="Times New Roman"/>
          <w:color w:val="000000" w:themeColor="text1"/>
          <w:sz w:val="24"/>
          <w:szCs w:val="24"/>
        </w:rPr>
        <w:t xml:space="preserve">shall </w:t>
      </w:r>
      <w:r>
        <w:rPr>
          <w:rFonts w:ascii="Times New Roman" w:hAnsi="Times New Roman" w:cs="Times New Roman"/>
          <w:color w:val="000000" w:themeColor="text1"/>
          <w:sz w:val="24"/>
          <w:szCs w:val="24"/>
        </w:rPr>
        <w:t xml:space="preserve">be stated as the hourly rate.  Each agreement must include a total number of estimated hours.  The total number of actual hours worked shall </w:t>
      </w:r>
      <w:r w:rsidR="00A557A3">
        <w:rPr>
          <w:rFonts w:ascii="Times New Roman" w:hAnsi="Times New Roman" w:cs="Times New Roman"/>
          <w:color w:val="000000" w:themeColor="text1"/>
          <w:sz w:val="24"/>
          <w:szCs w:val="24"/>
        </w:rPr>
        <w:t>not</w:t>
      </w:r>
      <w:bookmarkStart w:id="0" w:name="_GoBack"/>
      <w:bookmarkEnd w:id="0"/>
      <w:r w:rsidR="00D4778A">
        <w:rPr>
          <w:rFonts w:ascii="Times New Roman" w:hAnsi="Times New Roman" w:cs="Times New Roman"/>
          <w:color w:val="000000" w:themeColor="text1"/>
          <w:sz w:val="24"/>
          <w:szCs w:val="24"/>
        </w:rPr>
        <w:t xml:space="preserve"> exceed the total number of estimated h</w:t>
      </w:r>
      <w:r>
        <w:rPr>
          <w:rFonts w:ascii="Times New Roman" w:hAnsi="Times New Roman" w:cs="Times New Roman"/>
          <w:color w:val="000000" w:themeColor="text1"/>
          <w:sz w:val="24"/>
          <w:szCs w:val="24"/>
        </w:rPr>
        <w:t>ours of service stated in the agreement</w:t>
      </w:r>
      <w:r w:rsidR="00D4778A">
        <w:rPr>
          <w:rFonts w:ascii="Times New Roman" w:hAnsi="Times New Roman" w:cs="Times New Roman"/>
          <w:color w:val="000000" w:themeColor="text1"/>
          <w:sz w:val="24"/>
          <w:szCs w:val="24"/>
        </w:rPr>
        <w:t xml:space="preserve">.  Compensation shall be reviewed and approved by the District Attorney or Chief Deputy District Attorney.  </w:t>
      </w:r>
    </w:p>
    <w:p w:rsidR="00D4778A" w:rsidRDefault="00D4778A" w:rsidP="005D04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Information:  The f</w:t>
      </w:r>
      <w:r w:rsidR="0015521C">
        <w:rPr>
          <w:rFonts w:ascii="Times New Roman" w:hAnsi="Times New Roman" w:cs="Times New Roman"/>
          <w:color w:val="000000" w:themeColor="text1"/>
          <w:sz w:val="24"/>
          <w:szCs w:val="24"/>
        </w:rPr>
        <w:t>ull name of the contactor,</w:t>
      </w:r>
      <w:r>
        <w:rPr>
          <w:rFonts w:ascii="Times New Roman" w:hAnsi="Times New Roman" w:cs="Times New Roman"/>
          <w:color w:val="000000" w:themeColor="text1"/>
          <w:sz w:val="24"/>
          <w:szCs w:val="24"/>
        </w:rPr>
        <w:t xml:space="preserve"> mailing address, email address and phone number is required.  </w:t>
      </w:r>
    </w:p>
    <w:p w:rsidR="00D4778A" w:rsidRDefault="00D4778A" w:rsidP="005D04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Processing:  After being signed by the contractor and the District Attorney, </w:t>
      </w:r>
      <w:r w:rsidR="00B51E7E">
        <w:rPr>
          <w:rFonts w:ascii="Times New Roman" w:hAnsi="Times New Roman" w:cs="Times New Roman"/>
          <w:color w:val="000000" w:themeColor="text1"/>
          <w:sz w:val="24"/>
          <w:szCs w:val="24"/>
        </w:rPr>
        <w:t xml:space="preserve">the prosecutor assigned to the case must promptly </w:t>
      </w:r>
      <w:r>
        <w:rPr>
          <w:rFonts w:ascii="Times New Roman" w:hAnsi="Times New Roman" w:cs="Times New Roman"/>
          <w:color w:val="000000" w:themeColor="text1"/>
          <w:sz w:val="24"/>
          <w:szCs w:val="24"/>
        </w:rPr>
        <w:t xml:space="preserve">deliver the signed document to the DA </w:t>
      </w:r>
      <w:r w:rsidR="005765C6">
        <w:rPr>
          <w:rFonts w:ascii="Times New Roman" w:hAnsi="Times New Roman" w:cs="Times New Roman"/>
          <w:color w:val="000000" w:themeColor="text1"/>
          <w:sz w:val="24"/>
          <w:szCs w:val="24"/>
        </w:rPr>
        <w:t>Financial A</w:t>
      </w:r>
      <w:r w:rsidR="00B51E7E">
        <w:rPr>
          <w:rFonts w:ascii="Times New Roman" w:hAnsi="Times New Roman" w:cs="Times New Roman"/>
          <w:color w:val="000000" w:themeColor="text1"/>
          <w:sz w:val="24"/>
          <w:szCs w:val="24"/>
        </w:rPr>
        <w:t xml:space="preserve">nalyst.  The </w:t>
      </w:r>
      <w:r w:rsidR="005765C6" w:rsidRPr="005765C6">
        <w:rPr>
          <w:rFonts w:ascii="Times New Roman" w:hAnsi="Times New Roman" w:cs="Times New Roman"/>
          <w:color w:val="000000" w:themeColor="text1"/>
          <w:sz w:val="24"/>
          <w:szCs w:val="24"/>
        </w:rPr>
        <w:t>Financial Analyst</w:t>
      </w:r>
      <w:r w:rsidR="00B51E7E">
        <w:rPr>
          <w:rFonts w:ascii="Times New Roman" w:hAnsi="Times New Roman" w:cs="Times New Roman"/>
          <w:color w:val="000000" w:themeColor="text1"/>
          <w:sz w:val="24"/>
          <w:szCs w:val="24"/>
        </w:rPr>
        <w:t xml:space="preserve"> will</w:t>
      </w:r>
      <w:r>
        <w:rPr>
          <w:rFonts w:ascii="Times New Roman" w:hAnsi="Times New Roman" w:cs="Times New Roman"/>
          <w:color w:val="000000" w:themeColor="text1"/>
          <w:sz w:val="24"/>
          <w:szCs w:val="24"/>
        </w:rPr>
        <w:t xml:space="preserve"> process the agreement with other county departments. </w:t>
      </w:r>
    </w:p>
    <w:p w:rsidR="00D4778A" w:rsidRDefault="00D4778A" w:rsidP="005D04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Mileage:  The contactor must be informed “travel by car will be reimbursed at the county rate per mile</w:t>
      </w:r>
      <w:r w:rsidR="00B51E7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rather than the contractor’s hourly rate or the contractor’s hourly rate for driving time. </w:t>
      </w:r>
    </w:p>
    <w:p w:rsidR="00D4778A" w:rsidRPr="00AF01B4" w:rsidRDefault="00D4778A" w:rsidP="005D04A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Attorney responsibility:  The prosecutor </w:t>
      </w:r>
      <w:r w:rsidR="003D2DA2">
        <w:rPr>
          <w:rFonts w:ascii="Times New Roman" w:hAnsi="Times New Roman" w:cs="Times New Roman"/>
          <w:color w:val="000000" w:themeColor="text1"/>
          <w:sz w:val="24"/>
          <w:szCs w:val="24"/>
        </w:rPr>
        <w:t xml:space="preserve">assigned to the case </w:t>
      </w:r>
      <w:r>
        <w:rPr>
          <w:rFonts w:ascii="Times New Roman" w:hAnsi="Times New Roman" w:cs="Times New Roman"/>
          <w:color w:val="000000" w:themeColor="text1"/>
          <w:sz w:val="24"/>
          <w:szCs w:val="24"/>
        </w:rPr>
        <w:t>is responsible for monitoring the expert to ensure the expert does not exceed the total number of estimated hours needed outlined in the agreement.</w:t>
      </w:r>
      <w:r w:rsidR="00AF01B4">
        <w:rPr>
          <w:rFonts w:ascii="Times New Roman" w:hAnsi="Times New Roman" w:cs="Times New Roman"/>
          <w:color w:val="000000" w:themeColor="text1"/>
          <w:sz w:val="24"/>
          <w:szCs w:val="24"/>
        </w:rPr>
        <w:t xml:space="preserve">  The prosecutor assigned to the case is also responsible for ensuring the agreement is disclosed to the defense pursuant to </w:t>
      </w:r>
      <w:r w:rsidR="00AF01B4">
        <w:rPr>
          <w:rFonts w:ascii="Times New Roman" w:hAnsi="Times New Roman" w:cs="Times New Roman"/>
          <w:color w:val="000000" w:themeColor="text1"/>
          <w:sz w:val="24"/>
          <w:szCs w:val="24"/>
          <w:u w:val="single"/>
        </w:rPr>
        <w:t>Brady</w:t>
      </w:r>
      <w:r w:rsidR="00AF01B4">
        <w:rPr>
          <w:rFonts w:ascii="Times New Roman" w:hAnsi="Times New Roman" w:cs="Times New Roman"/>
          <w:color w:val="000000" w:themeColor="text1"/>
          <w:sz w:val="24"/>
          <w:szCs w:val="24"/>
        </w:rPr>
        <w:t xml:space="preserve">.  For additional attorney responsibilities, see “Invoices for Services” below. </w:t>
      </w:r>
    </w:p>
    <w:p w:rsidR="005D04A1" w:rsidRPr="005D04A1" w:rsidRDefault="003D2DA2" w:rsidP="00A10C64">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Invoices for Services:  Instruct the contractor to send the invoices to the prosecutor assigned to the case.  The prosecutor will need to approve the invoice and deliver the invoices to the DA </w:t>
      </w:r>
      <w:r w:rsidR="005765C6">
        <w:rPr>
          <w:rFonts w:ascii="Times New Roman" w:hAnsi="Times New Roman" w:cs="Times New Roman"/>
          <w:color w:val="000000" w:themeColor="text1"/>
          <w:sz w:val="24"/>
          <w:szCs w:val="24"/>
        </w:rPr>
        <w:t>Administrative</w:t>
      </w:r>
      <w:r>
        <w:rPr>
          <w:rFonts w:ascii="Times New Roman" w:hAnsi="Times New Roman" w:cs="Times New Roman"/>
          <w:color w:val="000000" w:themeColor="text1"/>
          <w:sz w:val="24"/>
          <w:szCs w:val="24"/>
        </w:rPr>
        <w:t xml:space="preserve"> </w:t>
      </w:r>
      <w:r w:rsidR="005765C6">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nalyst.  The </w:t>
      </w:r>
      <w:r w:rsidR="005765C6">
        <w:rPr>
          <w:rFonts w:ascii="Times New Roman" w:hAnsi="Times New Roman" w:cs="Times New Roman"/>
          <w:color w:val="000000" w:themeColor="text1"/>
          <w:sz w:val="24"/>
          <w:szCs w:val="24"/>
        </w:rPr>
        <w:t xml:space="preserve">Administrative Analyst </w:t>
      </w:r>
      <w:r>
        <w:rPr>
          <w:rFonts w:ascii="Times New Roman" w:hAnsi="Times New Roman" w:cs="Times New Roman"/>
          <w:color w:val="000000" w:themeColor="text1"/>
          <w:sz w:val="24"/>
          <w:szCs w:val="24"/>
        </w:rPr>
        <w:t xml:space="preserve">will then process the invoice for payment.   </w:t>
      </w:r>
      <w:r w:rsidR="00D4778A">
        <w:rPr>
          <w:rFonts w:ascii="Times New Roman" w:hAnsi="Times New Roman" w:cs="Times New Roman"/>
          <w:color w:val="000000" w:themeColor="text1"/>
          <w:sz w:val="24"/>
          <w:szCs w:val="24"/>
        </w:rPr>
        <w:t xml:space="preserve">  </w:t>
      </w:r>
    </w:p>
    <w:sectPr w:rsidR="005D04A1" w:rsidRPr="005D04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4A1"/>
    <w:rsid w:val="0015521C"/>
    <w:rsid w:val="003D2DA2"/>
    <w:rsid w:val="005765C6"/>
    <w:rsid w:val="005D04A1"/>
    <w:rsid w:val="00A10C64"/>
    <w:rsid w:val="00A557A3"/>
    <w:rsid w:val="00AF01B4"/>
    <w:rsid w:val="00B51E7E"/>
    <w:rsid w:val="00D2655B"/>
    <w:rsid w:val="00D4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0DC6"/>
  <w15:chartTrackingRefBased/>
  <w15:docId w15:val="{D9EC03CF-C130-4C60-99DB-63A3506C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5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Mark</dc:creator>
  <cp:keywords/>
  <dc:description/>
  <cp:lastModifiedBy>Murphy, Mark</cp:lastModifiedBy>
  <cp:revision>4</cp:revision>
  <cp:lastPrinted>2021-12-15T17:21:00Z</cp:lastPrinted>
  <dcterms:created xsi:type="dcterms:W3CDTF">2021-12-15T15:49:00Z</dcterms:created>
  <dcterms:modified xsi:type="dcterms:W3CDTF">2021-12-15T17:24:00Z</dcterms:modified>
</cp:coreProperties>
</file>