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6C528" w14:textId="77777777" w:rsidR="00B5155D" w:rsidRDefault="00B5155D" w:rsidP="00B5155D">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rPr>
        <w:t>Operation Out and Over</w:t>
      </w:r>
    </w:p>
    <w:p w14:paraId="38D74DC0" w14:textId="77777777" w:rsidR="006746F8" w:rsidRPr="00B51EF7" w:rsidRDefault="00F466AA" w:rsidP="006746F8">
      <w:pPr>
        <w:pStyle w:val="Subtitle"/>
      </w:pPr>
      <w:r w:rsidRPr="00B51EF7">
        <w:t>After-Action Report/Improvement Plan</w:t>
      </w:r>
    </w:p>
    <w:p w14:paraId="4C9010EE" w14:textId="77777777" w:rsidR="00B5155D" w:rsidRDefault="00B5155D" w:rsidP="00B5155D">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16 November 2015</w:t>
      </w:r>
    </w:p>
    <w:p w14:paraId="2DEC0B1A" w14:textId="77777777" w:rsidR="007C431A" w:rsidRDefault="007C431A" w:rsidP="006746F8">
      <w:pPr>
        <w:widowControl w:val="0"/>
        <w:autoSpaceDE w:val="0"/>
        <w:autoSpaceDN w:val="0"/>
        <w:adjustRightInd w:val="0"/>
        <w:spacing w:before="120"/>
        <w:rPr>
          <w:rFonts w:ascii="Arial" w:hAnsi="Arial" w:cs="Arial"/>
          <w:color w:val="404040" w:themeColor="text1" w:themeTint="BF"/>
          <w:sz w:val="32"/>
          <w:szCs w:val="32"/>
        </w:rPr>
      </w:pPr>
    </w:p>
    <w:p w14:paraId="5372B2D2" w14:textId="43C57841" w:rsidR="007C431A" w:rsidRPr="00B51EF7" w:rsidRDefault="007C431A" w:rsidP="00B5155D">
      <w:pPr>
        <w:widowControl w:val="0"/>
        <w:autoSpaceDE w:val="0"/>
        <w:autoSpaceDN w:val="0"/>
        <w:adjustRightInd w:val="0"/>
        <w:spacing w:before="120"/>
        <w:rPr>
          <w:rFonts w:ascii="Arial" w:hAnsi="Arial" w:cs="Arial"/>
          <w:color w:val="404040" w:themeColor="text1" w:themeTint="BF"/>
          <w:sz w:val="32"/>
          <w:szCs w:val="32"/>
        </w:rPr>
      </w:pPr>
      <w:r>
        <w:rPr>
          <w:b/>
          <w:noProof/>
        </w:rPr>
        <w:drawing>
          <wp:inline distT="0" distB="0" distL="0" distR="0" wp14:anchorId="6407C597" wp14:editId="1934294B">
            <wp:extent cx="1674906" cy="749300"/>
            <wp:effectExtent l="0" t="0" r="1905" b="0"/>
            <wp:docPr id="3" name="Picture 3" descr="BU red square logo with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 red square logo with no 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906" cy="749300"/>
                    </a:xfrm>
                    <a:prstGeom prst="rect">
                      <a:avLst/>
                    </a:prstGeom>
                    <a:noFill/>
                    <a:ln>
                      <a:noFill/>
                    </a:ln>
                  </pic:spPr>
                </pic:pic>
              </a:graphicData>
            </a:graphic>
          </wp:inline>
        </w:drawing>
      </w:r>
      <w:r w:rsidR="00B5155D">
        <w:rPr>
          <w:rFonts w:ascii="Arial" w:hAnsi="Arial" w:cs="Arial"/>
          <w:color w:val="404040" w:themeColor="text1" w:themeTint="BF"/>
          <w:sz w:val="32"/>
          <w:szCs w:val="32"/>
        </w:rPr>
        <w:tab/>
      </w:r>
      <w:r w:rsidR="00B5155D">
        <w:rPr>
          <w:rFonts w:ascii="Arial" w:hAnsi="Arial" w:cs="Arial"/>
          <w:color w:val="404040" w:themeColor="text1" w:themeTint="BF"/>
          <w:sz w:val="32"/>
          <w:szCs w:val="32"/>
        </w:rPr>
        <w:tab/>
      </w:r>
      <w:r w:rsidR="00B5155D">
        <w:rPr>
          <w:rFonts w:ascii="Arial" w:hAnsi="Arial" w:cs="Arial"/>
          <w:color w:val="404040" w:themeColor="text1" w:themeTint="BF"/>
          <w:sz w:val="32"/>
          <w:szCs w:val="32"/>
        </w:rPr>
        <w:tab/>
      </w:r>
      <w:r w:rsidR="00B5155D">
        <w:rPr>
          <w:rFonts w:ascii="Arial" w:hAnsi="Arial" w:cs="Arial"/>
          <w:color w:val="404040" w:themeColor="text1" w:themeTint="BF"/>
          <w:sz w:val="32"/>
          <w:szCs w:val="32"/>
        </w:rPr>
        <w:tab/>
      </w:r>
      <w:r w:rsidR="00B5155D">
        <w:rPr>
          <w:rFonts w:ascii="Arial" w:hAnsi="Arial" w:cs="Arial"/>
          <w:color w:val="404040" w:themeColor="text1" w:themeTint="BF"/>
          <w:sz w:val="32"/>
          <w:szCs w:val="32"/>
        </w:rPr>
        <w:tab/>
      </w:r>
      <w:r w:rsidR="006115F5">
        <w:fldChar w:fldCharType="begin"/>
      </w:r>
      <w:r w:rsidR="006115F5">
        <w:instrText xml:space="preserve"> INCLUDEPICTURE  "H:\\Exercises, Planned Events\\2015\\NEIDL Drills\\BMC_logow_tag.jpg" \* MERGEFORMATINET </w:instrText>
      </w:r>
      <w:r w:rsidR="006115F5">
        <w:fldChar w:fldCharType="separate"/>
      </w:r>
      <w:r w:rsidR="00BC75EA">
        <w:fldChar w:fldCharType="begin"/>
      </w:r>
      <w:r w:rsidR="00BC75EA">
        <w:instrText xml:space="preserve"> INCLUDEPICTURE  "H:\\Exercises, Planned Events\\2015\\NEIDL Drills\\BMC_logow_tag.jpg" \* MERGEFORMATINET </w:instrText>
      </w:r>
      <w:r w:rsidR="00BC75EA">
        <w:fldChar w:fldCharType="separate"/>
      </w:r>
      <w:r w:rsidR="00D779CF">
        <w:fldChar w:fldCharType="begin"/>
      </w:r>
      <w:r w:rsidR="003B2761">
        <w:instrText xml:space="preserve"> INCLUDEPICTURE "C:\\Users\\nahidbhadelia\\Downloads\\BPHC FOIA documetns\\BMC_logow_tag.jpg" \* MERGEFORMAT </w:instrText>
      </w:r>
      <w:r w:rsidR="00D779CF">
        <w:fldChar w:fldCharType="separate"/>
      </w:r>
      <w:r w:rsidR="009E2539">
        <w:rPr>
          <w:noProof/>
        </w:rPr>
        <w:fldChar w:fldCharType="begin"/>
      </w:r>
      <w:r w:rsidR="009E2539">
        <w:rPr>
          <w:noProof/>
        </w:rPr>
        <w:instrText xml:space="preserve"> INCLUDEPICTURE  "C:\\Users\\ketuohey\\AppData\\Local\\Microsoft\\Windows\\INetCache\\Content.Outlook\\LCA7T89F\\BMC_logow_tag.jpg" \* MERGEFORMATINET </w:instrText>
      </w:r>
      <w:r w:rsidR="009E2539">
        <w:rPr>
          <w:noProof/>
        </w:rPr>
        <w:fldChar w:fldCharType="separate"/>
      </w:r>
      <w:r w:rsidR="00ED07A9">
        <w:rPr>
          <w:noProof/>
        </w:rPr>
        <w:fldChar w:fldCharType="begin"/>
      </w:r>
      <w:r w:rsidR="00ED07A9">
        <w:rPr>
          <w:noProof/>
        </w:rPr>
        <w:instrText xml:space="preserve"> </w:instrText>
      </w:r>
      <w:r w:rsidR="00ED07A9">
        <w:rPr>
          <w:noProof/>
        </w:rPr>
        <w:instrText>INCLUDEPICTURE  "C:\\Users\\ketuohey\</w:instrText>
      </w:r>
      <w:r w:rsidR="00ED07A9">
        <w:rPr>
          <w:noProof/>
        </w:rPr>
        <w:instrText>\AppData\\Local\\Microsoft\\Windows\\INetCache\\Content.Outlook\\LCA7T89F\\BMC_logow_tag.jpg" \* MERGEFORMATINET</w:instrText>
      </w:r>
      <w:r w:rsidR="00ED07A9">
        <w:rPr>
          <w:noProof/>
        </w:rPr>
        <w:instrText xml:space="preserve"> </w:instrText>
      </w:r>
      <w:r w:rsidR="00ED07A9">
        <w:rPr>
          <w:noProof/>
        </w:rPr>
        <w:fldChar w:fldCharType="separate"/>
      </w:r>
      <w:r w:rsidR="006F1D8C">
        <w:rPr>
          <w:noProof/>
        </w:rPr>
        <w:pict w14:anchorId="1950D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78pt;mso-width-percent:0;mso-height-percent:0;mso-width-percent:0;mso-height-percent:0">
            <v:imagedata r:id="rId12" r:href="rId13"/>
          </v:shape>
        </w:pict>
      </w:r>
      <w:r w:rsidR="00ED07A9">
        <w:rPr>
          <w:noProof/>
        </w:rPr>
        <w:fldChar w:fldCharType="end"/>
      </w:r>
      <w:r w:rsidR="009E2539">
        <w:rPr>
          <w:noProof/>
        </w:rPr>
        <w:fldChar w:fldCharType="end"/>
      </w:r>
      <w:r w:rsidR="00D779CF">
        <w:fldChar w:fldCharType="end"/>
      </w:r>
      <w:r w:rsidR="00BC75EA">
        <w:fldChar w:fldCharType="end"/>
      </w:r>
      <w:r w:rsidR="006115F5">
        <w:fldChar w:fldCharType="end"/>
      </w:r>
    </w:p>
    <w:p w14:paraId="7242FBFA" w14:textId="77777777" w:rsidR="006746F8" w:rsidRPr="00B51EF7" w:rsidRDefault="00C94D26" w:rsidP="006746F8">
      <w:pPr>
        <w:pStyle w:val="CoverPageSummary"/>
        <w:sectPr w:rsidR="006746F8" w:rsidRPr="00B51EF7" w:rsidSect="00A40CCA">
          <w:footerReference w:type="default" r:id="rId14"/>
          <w:pgSz w:w="12240" w:h="15840" w:code="1"/>
          <w:pgMar w:top="1440" w:right="1440" w:bottom="1440" w:left="1440" w:header="72" w:footer="942" w:gutter="0"/>
          <w:pgNumType w:fmt="lowerRoman" w:start="3"/>
          <w:cols w:space="720"/>
          <w:docGrid w:linePitch="360"/>
        </w:sectPr>
      </w:pPr>
      <w:r w:rsidRPr="00B51EF7">
        <w:t>.</w:t>
      </w:r>
    </w:p>
    <w:p w14:paraId="0EC98FEC" w14:textId="77777777" w:rsidR="006746F8" w:rsidRPr="00B51EF7" w:rsidRDefault="006746F8" w:rsidP="006746F8">
      <w:pPr>
        <w:pStyle w:val="Heading1"/>
        <w:rPr>
          <w:rFonts w:ascii="Arial" w:hAnsi="Arial"/>
        </w:rPr>
      </w:pPr>
      <w:r w:rsidRPr="00B51EF7">
        <w:rPr>
          <w:rFonts w:ascii="Arial" w:hAnsi="Arial"/>
        </w:rPr>
        <w:lastRenderedPageBreak/>
        <w:t>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6"/>
        <w:gridCol w:w="7374"/>
      </w:tblGrid>
      <w:tr w:rsidR="00B5155D" w:rsidRPr="001D6096" w14:paraId="7BD3BDE6" w14:textId="77777777" w:rsidTr="00B5155D">
        <w:trPr>
          <w:trHeight w:val="437"/>
        </w:trPr>
        <w:tc>
          <w:tcPr>
            <w:tcW w:w="1896" w:type="dxa"/>
            <w:shd w:val="clear" w:color="auto" w:fill="000080"/>
          </w:tcPr>
          <w:p w14:paraId="65A30C00" w14:textId="15E52824" w:rsidR="00B5155D" w:rsidRPr="00E37AC9" w:rsidRDefault="00B5155D" w:rsidP="00B5155D">
            <w:pPr>
              <w:spacing w:before="120" w:after="120"/>
              <w:jc w:val="center"/>
              <w:rPr>
                <w:b/>
                <w:color w:val="FFFFFF" w:themeColor="background1"/>
                <w:szCs w:val="20"/>
              </w:rPr>
            </w:pPr>
            <w:r>
              <w:rPr>
                <w:szCs w:val="20"/>
              </w:rPr>
              <w:t xml:space="preserve">Name </w:t>
            </w:r>
          </w:p>
        </w:tc>
        <w:tc>
          <w:tcPr>
            <w:tcW w:w="7374" w:type="dxa"/>
          </w:tcPr>
          <w:p w14:paraId="3B104FD7" w14:textId="5ACE9045" w:rsidR="00B5155D" w:rsidRPr="007C431A" w:rsidRDefault="00B5155D" w:rsidP="00B5155D">
            <w:pPr>
              <w:spacing w:before="120" w:after="120"/>
              <w:rPr>
                <w:b/>
                <w:szCs w:val="20"/>
              </w:rPr>
            </w:pPr>
            <w:r w:rsidRPr="003E5776">
              <w:rPr>
                <w:szCs w:val="20"/>
              </w:rPr>
              <w:t>Operation Out and Over</w:t>
            </w:r>
          </w:p>
        </w:tc>
      </w:tr>
      <w:tr w:rsidR="00D27750" w:rsidRPr="001D6096" w14:paraId="289DB145" w14:textId="77777777" w:rsidTr="00B5155D">
        <w:trPr>
          <w:trHeight w:val="432"/>
        </w:trPr>
        <w:tc>
          <w:tcPr>
            <w:tcW w:w="1896" w:type="dxa"/>
            <w:shd w:val="clear" w:color="auto" w:fill="000080"/>
            <w:vAlign w:val="center"/>
          </w:tcPr>
          <w:p w14:paraId="052915BF" w14:textId="77777777" w:rsidR="00D27750" w:rsidRPr="00E37AC9" w:rsidRDefault="00D27750" w:rsidP="00781D7E">
            <w:pPr>
              <w:spacing w:before="120" w:after="120"/>
              <w:jc w:val="center"/>
              <w:rPr>
                <w:b/>
                <w:color w:val="FFFFFF" w:themeColor="background1"/>
                <w:szCs w:val="20"/>
              </w:rPr>
            </w:pPr>
            <w:r w:rsidRPr="00E37AC9">
              <w:rPr>
                <w:b/>
                <w:color w:val="FFFFFF" w:themeColor="background1"/>
                <w:szCs w:val="20"/>
              </w:rPr>
              <w:t>Dates</w:t>
            </w:r>
          </w:p>
        </w:tc>
        <w:tc>
          <w:tcPr>
            <w:tcW w:w="7374" w:type="dxa"/>
            <w:vAlign w:val="center"/>
          </w:tcPr>
          <w:p w14:paraId="1433F72A" w14:textId="40A3AEDE" w:rsidR="00D27750" w:rsidRPr="007C431A" w:rsidRDefault="00B5155D" w:rsidP="00781D7E">
            <w:pPr>
              <w:spacing w:before="120" w:after="120"/>
              <w:rPr>
                <w:b/>
                <w:szCs w:val="20"/>
              </w:rPr>
            </w:pPr>
            <w:r w:rsidRPr="00405F8B">
              <w:rPr>
                <w:szCs w:val="20"/>
              </w:rPr>
              <w:t>16 November 2015</w:t>
            </w:r>
          </w:p>
        </w:tc>
      </w:tr>
      <w:tr w:rsidR="00D27750" w:rsidRPr="001D6096" w14:paraId="4BA1555C" w14:textId="77777777" w:rsidTr="00B5155D">
        <w:trPr>
          <w:trHeight w:val="432"/>
        </w:trPr>
        <w:tc>
          <w:tcPr>
            <w:tcW w:w="1896" w:type="dxa"/>
            <w:shd w:val="clear" w:color="auto" w:fill="000080"/>
            <w:vAlign w:val="center"/>
          </w:tcPr>
          <w:p w14:paraId="44A66195" w14:textId="77777777" w:rsidR="00D27750" w:rsidRPr="00E37AC9" w:rsidRDefault="00D27750" w:rsidP="00781D7E">
            <w:pPr>
              <w:spacing w:before="120" w:after="120"/>
              <w:jc w:val="center"/>
              <w:rPr>
                <w:b/>
                <w:color w:val="FFFFFF" w:themeColor="background1"/>
                <w:szCs w:val="20"/>
              </w:rPr>
            </w:pPr>
            <w:r>
              <w:rPr>
                <w:b/>
                <w:color w:val="FFFFFF" w:themeColor="background1"/>
                <w:szCs w:val="20"/>
              </w:rPr>
              <w:t>Scope</w:t>
            </w:r>
          </w:p>
        </w:tc>
        <w:tc>
          <w:tcPr>
            <w:tcW w:w="7374" w:type="dxa"/>
            <w:vAlign w:val="center"/>
          </w:tcPr>
          <w:p w14:paraId="3DFA6FD7" w14:textId="540D1B0E" w:rsidR="00D27750" w:rsidRPr="007C431A" w:rsidRDefault="00B5155D" w:rsidP="007C431A">
            <w:pPr>
              <w:pStyle w:val="BodyText"/>
            </w:pPr>
            <w:r w:rsidRPr="00DD55E7">
              <w:t xml:space="preserve">This exercise is a </w:t>
            </w:r>
            <w:r>
              <w:t>full-scale exercise</w:t>
            </w:r>
            <w:r w:rsidRPr="00DD55E7">
              <w:t xml:space="preserve"> planned for </w:t>
            </w:r>
            <w:r>
              <w:t xml:space="preserve">four hours </w:t>
            </w:r>
            <w:r w:rsidRPr="00DD55E7">
              <w:t xml:space="preserve">at </w:t>
            </w:r>
            <w:r>
              <w:t>the National Emerging Infectious Diseases Laboratory and Boston Medical Center</w:t>
            </w:r>
            <w:r w:rsidRPr="00DD55E7">
              <w:t xml:space="preserve">.  Exercise play is limited to </w:t>
            </w:r>
            <w:r>
              <w:t>the NEIDL BSL4 space, BMC Patient Isolation Unit and the Milton Department of Public Health</w:t>
            </w:r>
            <w:r w:rsidRPr="00DD55E7">
              <w:t>.</w:t>
            </w:r>
          </w:p>
        </w:tc>
      </w:tr>
      <w:tr w:rsidR="00D27750" w:rsidRPr="001D6096" w14:paraId="44A61A27" w14:textId="77777777" w:rsidTr="00B5155D">
        <w:trPr>
          <w:trHeight w:val="432"/>
        </w:trPr>
        <w:tc>
          <w:tcPr>
            <w:tcW w:w="1896" w:type="dxa"/>
            <w:shd w:val="clear" w:color="auto" w:fill="000080"/>
            <w:vAlign w:val="center"/>
          </w:tcPr>
          <w:p w14:paraId="0754847D" w14:textId="77777777" w:rsidR="00D27750" w:rsidRPr="00E37AC9" w:rsidRDefault="00D27750"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374" w:type="dxa"/>
            <w:vAlign w:val="center"/>
          </w:tcPr>
          <w:p w14:paraId="506B6F9F" w14:textId="5F4C9BD7" w:rsidR="00D27750" w:rsidRPr="007C431A" w:rsidRDefault="007C431A" w:rsidP="007C431A">
            <w:pPr>
              <w:spacing w:before="120" w:after="120"/>
              <w:rPr>
                <w:b/>
                <w:szCs w:val="20"/>
              </w:rPr>
            </w:pPr>
            <w:r>
              <w:rPr>
                <w:szCs w:val="20"/>
              </w:rPr>
              <w:t>Response</w:t>
            </w:r>
          </w:p>
        </w:tc>
      </w:tr>
      <w:tr w:rsidR="00D27750" w:rsidRPr="001D6096" w14:paraId="797863C0" w14:textId="77777777" w:rsidTr="00B5155D">
        <w:trPr>
          <w:trHeight w:val="432"/>
        </w:trPr>
        <w:tc>
          <w:tcPr>
            <w:tcW w:w="1896" w:type="dxa"/>
            <w:shd w:val="clear" w:color="auto" w:fill="000080"/>
            <w:vAlign w:val="center"/>
          </w:tcPr>
          <w:p w14:paraId="33461985" w14:textId="77777777" w:rsidR="00D27750" w:rsidRPr="00E37AC9" w:rsidRDefault="00D27750" w:rsidP="00781D7E">
            <w:pPr>
              <w:spacing w:before="120" w:after="120"/>
              <w:jc w:val="center"/>
              <w:rPr>
                <w:b/>
                <w:color w:val="FFFFFF" w:themeColor="background1"/>
                <w:szCs w:val="20"/>
              </w:rPr>
            </w:pPr>
            <w:r>
              <w:rPr>
                <w:b/>
                <w:color w:val="FFFFFF" w:themeColor="background1"/>
                <w:szCs w:val="20"/>
              </w:rPr>
              <w:t>Core Capabilities</w:t>
            </w:r>
          </w:p>
        </w:tc>
        <w:tc>
          <w:tcPr>
            <w:tcW w:w="7374" w:type="dxa"/>
            <w:vAlign w:val="center"/>
          </w:tcPr>
          <w:p w14:paraId="234DC482" w14:textId="1357D799" w:rsidR="00D27750" w:rsidRPr="007C431A" w:rsidRDefault="00B5155D" w:rsidP="00781D7E">
            <w:pPr>
              <w:spacing w:before="120" w:after="120"/>
              <w:rPr>
                <w:szCs w:val="20"/>
              </w:rPr>
            </w:pPr>
            <w:r w:rsidRPr="00405F8B">
              <w:t>Medical Treatment and Transport of an Exposed Researcher</w:t>
            </w:r>
          </w:p>
        </w:tc>
      </w:tr>
      <w:tr w:rsidR="00D27750" w:rsidRPr="001D6096" w14:paraId="3B2C2BF5" w14:textId="77777777" w:rsidTr="00B5155D">
        <w:trPr>
          <w:trHeight w:val="432"/>
        </w:trPr>
        <w:tc>
          <w:tcPr>
            <w:tcW w:w="1896" w:type="dxa"/>
            <w:shd w:val="clear" w:color="auto" w:fill="000080"/>
            <w:vAlign w:val="center"/>
          </w:tcPr>
          <w:p w14:paraId="1A97A341" w14:textId="77777777" w:rsidR="00D27750" w:rsidRDefault="00D27750" w:rsidP="00781D7E">
            <w:pPr>
              <w:spacing w:before="120" w:after="120"/>
              <w:jc w:val="center"/>
              <w:rPr>
                <w:b/>
                <w:color w:val="FFFFFF" w:themeColor="background1"/>
                <w:szCs w:val="20"/>
              </w:rPr>
            </w:pPr>
            <w:r>
              <w:rPr>
                <w:b/>
                <w:color w:val="FFFFFF" w:themeColor="background1"/>
                <w:szCs w:val="20"/>
              </w:rPr>
              <w:t>Objectives</w:t>
            </w:r>
          </w:p>
        </w:tc>
        <w:tc>
          <w:tcPr>
            <w:tcW w:w="7374" w:type="dxa"/>
            <w:vAlign w:val="center"/>
          </w:tcPr>
          <w:p w14:paraId="0D5989FA" w14:textId="77777777" w:rsidR="00B5155D" w:rsidRPr="00A55FDA" w:rsidRDefault="00B5155D" w:rsidP="00B5155D">
            <w:pPr>
              <w:spacing w:before="120" w:after="120"/>
              <w:rPr>
                <w:szCs w:val="20"/>
              </w:rPr>
            </w:pPr>
            <w:r w:rsidRPr="00A55FDA">
              <w:rPr>
                <w:szCs w:val="20"/>
              </w:rPr>
              <w:t>Test NEIDL Medical Incident Response Plan with Transport to BMC</w:t>
            </w:r>
          </w:p>
          <w:p w14:paraId="3F0EE57B" w14:textId="77777777" w:rsidR="00B5155D" w:rsidRPr="00A55FDA" w:rsidRDefault="00B5155D" w:rsidP="00B5155D">
            <w:pPr>
              <w:spacing w:before="120" w:after="120"/>
              <w:rPr>
                <w:szCs w:val="20"/>
              </w:rPr>
            </w:pPr>
            <w:r w:rsidRPr="00A55FDA">
              <w:rPr>
                <w:szCs w:val="20"/>
              </w:rPr>
              <w:t>Test BMC PIU patient receiving procedures</w:t>
            </w:r>
          </w:p>
          <w:p w14:paraId="39867939" w14:textId="77777777" w:rsidR="00B5155D" w:rsidRPr="00A55FDA" w:rsidRDefault="00B5155D" w:rsidP="00B5155D">
            <w:pPr>
              <w:spacing w:before="120" w:after="120"/>
              <w:rPr>
                <w:szCs w:val="20"/>
              </w:rPr>
            </w:pPr>
            <w:r w:rsidRPr="00A55FDA">
              <w:rPr>
                <w:szCs w:val="20"/>
              </w:rPr>
              <w:t xml:space="preserve">Test </w:t>
            </w:r>
            <w:r>
              <w:rPr>
                <w:szCs w:val="20"/>
              </w:rPr>
              <w:t>Discharge</w:t>
            </w:r>
            <w:r w:rsidRPr="00A55FDA">
              <w:rPr>
                <w:szCs w:val="20"/>
              </w:rPr>
              <w:t xml:space="preserve"> procedures</w:t>
            </w:r>
          </w:p>
          <w:p w14:paraId="465EBAAC" w14:textId="76E55BDE" w:rsidR="00D27750" w:rsidRPr="007C431A" w:rsidRDefault="00B5155D" w:rsidP="00B5155D">
            <w:pPr>
              <w:spacing w:before="120" w:after="120"/>
              <w:rPr>
                <w:szCs w:val="20"/>
              </w:rPr>
            </w:pPr>
            <w:r w:rsidRPr="00A55FDA">
              <w:rPr>
                <w:szCs w:val="20"/>
              </w:rPr>
              <w:t xml:space="preserve">Test </w:t>
            </w:r>
            <w:proofErr w:type="spellStart"/>
            <w:r w:rsidRPr="00A55FDA">
              <w:rPr>
                <w:szCs w:val="20"/>
              </w:rPr>
              <w:t>EasCare</w:t>
            </w:r>
            <w:proofErr w:type="spellEnd"/>
            <w:r w:rsidRPr="00A55FDA">
              <w:rPr>
                <w:szCs w:val="20"/>
              </w:rPr>
              <w:t xml:space="preserve"> Ambulance transport procedures</w:t>
            </w:r>
          </w:p>
        </w:tc>
      </w:tr>
      <w:tr w:rsidR="00D27750" w:rsidRPr="001D6096" w14:paraId="4B6D6DFC" w14:textId="77777777" w:rsidTr="00B5155D">
        <w:trPr>
          <w:trHeight w:val="432"/>
        </w:trPr>
        <w:tc>
          <w:tcPr>
            <w:tcW w:w="1896" w:type="dxa"/>
            <w:shd w:val="clear" w:color="auto" w:fill="000080"/>
            <w:vAlign w:val="center"/>
          </w:tcPr>
          <w:p w14:paraId="289F16D2" w14:textId="77777777" w:rsidR="00D27750" w:rsidRDefault="00D27750" w:rsidP="00781D7E">
            <w:pPr>
              <w:spacing w:before="120" w:after="120"/>
              <w:jc w:val="center"/>
              <w:rPr>
                <w:b/>
                <w:color w:val="FFFFFF" w:themeColor="background1"/>
                <w:szCs w:val="20"/>
              </w:rPr>
            </w:pPr>
            <w:r>
              <w:rPr>
                <w:b/>
                <w:color w:val="FFFFFF" w:themeColor="background1"/>
                <w:szCs w:val="20"/>
              </w:rPr>
              <w:t>Threat or Hazard</w:t>
            </w:r>
          </w:p>
        </w:tc>
        <w:tc>
          <w:tcPr>
            <w:tcW w:w="7374" w:type="dxa"/>
            <w:vAlign w:val="center"/>
          </w:tcPr>
          <w:p w14:paraId="7A3B2E55" w14:textId="1B41F17E" w:rsidR="00D27750" w:rsidRPr="007C431A" w:rsidRDefault="00B5155D" w:rsidP="00781D7E">
            <w:pPr>
              <w:spacing w:before="120" w:after="120"/>
              <w:rPr>
                <w:szCs w:val="20"/>
              </w:rPr>
            </w:pPr>
            <w:r>
              <w:rPr>
                <w:szCs w:val="20"/>
              </w:rPr>
              <w:t>Man-Made</w:t>
            </w:r>
          </w:p>
        </w:tc>
      </w:tr>
      <w:tr w:rsidR="00D27750" w:rsidRPr="001D6096" w14:paraId="3588FF1D" w14:textId="77777777" w:rsidTr="00B5155D">
        <w:trPr>
          <w:trHeight w:val="432"/>
        </w:trPr>
        <w:tc>
          <w:tcPr>
            <w:tcW w:w="1896" w:type="dxa"/>
            <w:shd w:val="clear" w:color="auto" w:fill="000080"/>
            <w:vAlign w:val="center"/>
          </w:tcPr>
          <w:p w14:paraId="4021472C" w14:textId="77777777" w:rsidR="00D27750" w:rsidRDefault="00D27750" w:rsidP="00781D7E">
            <w:pPr>
              <w:spacing w:before="120" w:after="120"/>
              <w:jc w:val="center"/>
              <w:rPr>
                <w:b/>
                <w:color w:val="FFFFFF" w:themeColor="background1"/>
                <w:szCs w:val="20"/>
              </w:rPr>
            </w:pPr>
            <w:r>
              <w:rPr>
                <w:b/>
                <w:color w:val="FFFFFF" w:themeColor="background1"/>
                <w:szCs w:val="20"/>
              </w:rPr>
              <w:t>Scenario</w:t>
            </w:r>
          </w:p>
        </w:tc>
        <w:tc>
          <w:tcPr>
            <w:tcW w:w="7374" w:type="dxa"/>
            <w:vAlign w:val="center"/>
          </w:tcPr>
          <w:p w14:paraId="3BD6C95C" w14:textId="77777777" w:rsidR="00B5155D" w:rsidRPr="00A55FDA" w:rsidRDefault="00B5155D" w:rsidP="00B5155D">
            <w:pPr>
              <w:spacing w:before="120" w:after="120"/>
              <w:ind w:left="1062" w:hanging="1062"/>
              <w:rPr>
                <w:szCs w:val="20"/>
              </w:rPr>
            </w:pPr>
            <w:r w:rsidRPr="00A55FDA">
              <w:rPr>
                <w:szCs w:val="20"/>
              </w:rPr>
              <w:t xml:space="preserve">Scenario 1 Researcher suffers a needle stick in maximum containment with possible exposure. </w:t>
            </w:r>
          </w:p>
          <w:p w14:paraId="57B428AB" w14:textId="39F79DC6" w:rsidR="00D27750" w:rsidRPr="007C431A" w:rsidRDefault="00B5155D" w:rsidP="00B5155D">
            <w:pPr>
              <w:spacing w:before="120" w:after="120"/>
              <w:rPr>
                <w:szCs w:val="20"/>
              </w:rPr>
            </w:pPr>
            <w:r w:rsidRPr="00A55FDA">
              <w:rPr>
                <w:szCs w:val="20"/>
              </w:rPr>
              <w:t xml:space="preserve">Scenario 2 A researcher working in </w:t>
            </w:r>
            <w:r>
              <w:rPr>
                <w:szCs w:val="20"/>
              </w:rPr>
              <w:t>BSL</w:t>
            </w:r>
            <w:r w:rsidRPr="00A55FDA">
              <w:rPr>
                <w:szCs w:val="20"/>
              </w:rPr>
              <w:t xml:space="preserve"> 4 containment with Marburg Virus</w:t>
            </w:r>
            <w:r>
              <w:rPr>
                <w:szCs w:val="20"/>
              </w:rPr>
              <w:t xml:space="preserve"> </w:t>
            </w:r>
            <w:r w:rsidRPr="00A55FDA">
              <w:rPr>
                <w:szCs w:val="20"/>
              </w:rPr>
              <w:t xml:space="preserve">sustained a needle stick 10 days ago and was treated with counter measures prior to being released to home in </w:t>
            </w:r>
            <w:r>
              <w:rPr>
                <w:szCs w:val="20"/>
              </w:rPr>
              <w:t>Milton</w:t>
            </w:r>
            <w:r w:rsidRPr="00A55FDA">
              <w:rPr>
                <w:szCs w:val="20"/>
              </w:rPr>
              <w:t xml:space="preserve"> under surveillance by ROHP and Public Health. The researcher calls to report the onset of fever (102F), chills, and general malaise this morning.</w:t>
            </w:r>
          </w:p>
        </w:tc>
      </w:tr>
      <w:tr w:rsidR="00D27750" w:rsidRPr="001D6096" w14:paraId="13D08DB4" w14:textId="77777777" w:rsidTr="00B5155D">
        <w:trPr>
          <w:trHeight w:val="432"/>
        </w:trPr>
        <w:tc>
          <w:tcPr>
            <w:tcW w:w="1896" w:type="dxa"/>
            <w:shd w:val="clear" w:color="auto" w:fill="000080"/>
            <w:vAlign w:val="center"/>
          </w:tcPr>
          <w:p w14:paraId="63AFD0F4" w14:textId="77777777" w:rsidR="00D27750" w:rsidRPr="00E37AC9" w:rsidRDefault="00D27750" w:rsidP="00781D7E">
            <w:pPr>
              <w:spacing w:before="120" w:after="120"/>
              <w:jc w:val="center"/>
              <w:rPr>
                <w:b/>
                <w:color w:val="FFFFFF" w:themeColor="background1"/>
                <w:szCs w:val="20"/>
              </w:rPr>
            </w:pPr>
            <w:r w:rsidRPr="00E37AC9">
              <w:rPr>
                <w:b/>
                <w:color w:val="FFFFFF" w:themeColor="background1"/>
                <w:szCs w:val="20"/>
              </w:rPr>
              <w:t>Sponsor</w:t>
            </w:r>
          </w:p>
        </w:tc>
        <w:tc>
          <w:tcPr>
            <w:tcW w:w="7374" w:type="dxa"/>
            <w:vAlign w:val="center"/>
          </w:tcPr>
          <w:p w14:paraId="6AEFFD2D" w14:textId="78F50098" w:rsidR="00D27750" w:rsidRPr="007C431A" w:rsidRDefault="007C431A" w:rsidP="00B5155D">
            <w:pPr>
              <w:spacing w:before="120" w:after="120"/>
              <w:rPr>
                <w:b/>
                <w:szCs w:val="20"/>
              </w:rPr>
            </w:pPr>
            <w:r>
              <w:rPr>
                <w:szCs w:val="20"/>
              </w:rPr>
              <w:t xml:space="preserve">Boston University </w:t>
            </w:r>
            <w:r w:rsidR="00B5155D">
              <w:rPr>
                <w:szCs w:val="20"/>
              </w:rPr>
              <w:t>and Boston Medical Center</w:t>
            </w:r>
          </w:p>
        </w:tc>
      </w:tr>
      <w:tr w:rsidR="00D27750" w:rsidRPr="001D6096" w14:paraId="1ADA228F" w14:textId="77777777" w:rsidTr="00B5155D">
        <w:trPr>
          <w:trHeight w:val="432"/>
        </w:trPr>
        <w:tc>
          <w:tcPr>
            <w:tcW w:w="1896" w:type="dxa"/>
            <w:shd w:val="clear" w:color="auto" w:fill="000080"/>
            <w:vAlign w:val="center"/>
          </w:tcPr>
          <w:p w14:paraId="42D8EAA9" w14:textId="77777777" w:rsidR="00D27750" w:rsidRPr="00E37AC9" w:rsidRDefault="00D27750" w:rsidP="00781D7E">
            <w:pPr>
              <w:spacing w:before="120" w:after="120"/>
              <w:jc w:val="center"/>
              <w:rPr>
                <w:b/>
                <w:color w:val="FFFFFF" w:themeColor="background1"/>
                <w:szCs w:val="20"/>
              </w:rPr>
            </w:pPr>
            <w:r>
              <w:rPr>
                <w:b/>
                <w:color w:val="FFFFFF" w:themeColor="background1"/>
                <w:szCs w:val="20"/>
              </w:rPr>
              <w:t>Participating Organizations</w:t>
            </w:r>
          </w:p>
        </w:tc>
        <w:tc>
          <w:tcPr>
            <w:tcW w:w="7374" w:type="dxa"/>
            <w:vAlign w:val="center"/>
          </w:tcPr>
          <w:p w14:paraId="3C3B72DE" w14:textId="5862BB02" w:rsidR="00B5155D" w:rsidRPr="005D50A0" w:rsidRDefault="00B5155D" w:rsidP="00B5155D">
            <w:pPr>
              <w:rPr>
                <w:sz w:val="22"/>
                <w:szCs w:val="22"/>
              </w:rPr>
            </w:pPr>
            <w:r w:rsidRPr="005D50A0">
              <w:rPr>
                <w:sz w:val="22"/>
                <w:szCs w:val="22"/>
              </w:rPr>
              <w:t>BMC</w:t>
            </w:r>
            <w:r>
              <w:rPr>
                <w:sz w:val="22"/>
                <w:szCs w:val="22"/>
              </w:rPr>
              <w:t xml:space="preserve">                          BEMS                               MA DPH</w:t>
            </w:r>
          </w:p>
          <w:p w14:paraId="4FB283B1" w14:textId="5EAD273F" w:rsidR="00B5155D" w:rsidRPr="005D50A0" w:rsidRDefault="00B5155D" w:rsidP="00B5155D">
            <w:pPr>
              <w:rPr>
                <w:sz w:val="22"/>
                <w:szCs w:val="22"/>
              </w:rPr>
            </w:pPr>
            <w:r w:rsidRPr="005D50A0">
              <w:rPr>
                <w:sz w:val="22"/>
                <w:szCs w:val="22"/>
              </w:rPr>
              <w:t>BU</w:t>
            </w:r>
            <w:r>
              <w:rPr>
                <w:sz w:val="22"/>
                <w:szCs w:val="22"/>
              </w:rPr>
              <w:t xml:space="preserve">                             BFD                                  Milton Dept. of Public Health</w:t>
            </w:r>
          </w:p>
          <w:p w14:paraId="0E72FD5D" w14:textId="637D87A3" w:rsidR="00B5155D" w:rsidRPr="005D50A0" w:rsidRDefault="00B5155D" w:rsidP="00B5155D">
            <w:pPr>
              <w:ind w:left="720" w:hanging="720"/>
              <w:rPr>
                <w:sz w:val="22"/>
                <w:szCs w:val="22"/>
              </w:rPr>
            </w:pPr>
            <w:r w:rsidRPr="005D50A0">
              <w:rPr>
                <w:sz w:val="22"/>
                <w:szCs w:val="22"/>
              </w:rPr>
              <w:t>BPHC</w:t>
            </w:r>
            <w:r>
              <w:rPr>
                <w:sz w:val="22"/>
                <w:szCs w:val="22"/>
              </w:rPr>
              <w:t xml:space="preserve">                        BPD</w:t>
            </w:r>
          </w:p>
          <w:p w14:paraId="6C6E8703" w14:textId="61C972B9" w:rsidR="00B5155D" w:rsidRPr="005D50A0" w:rsidRDefault="00B5155D" w:rsidP="00B5155D">
            <w:pPr>
              <w:ind w:left="720" w:hanging="720"/>
              <w:rPr>
                <w:sz w:val="22"/>
                <w:szCs w:val="22"/>
              </w:rPr>
            </w:pPr>
            <w:r w:rsidRPr="005D50A0">
              <w:rPr>
                <w:sz w:val="22"/>
                <w:szCs w:val="22"/>
              </w:rPr>
              <w:t>MDPH</w:t>
            </w:r>
            <w:r>
              <w:rPr>
                <w:sz w:val="22"/>
                <w:szCs w:val="22"/>
              </w:rPr>
              <w:t xml:space="preserve">                       </w:t>
            </w:r>
            <w:proofErr w:type="spellStart"/>
            <w:r>
              <w:rPr>
                <w:sz w:val="22"/>
                <w:szCs w:val="22"/>
              </w:rPr>
              <w:t>EasCare</w:t>
            </w:r>
            <w:proofErr w:type="spellEnd"/>
            <w:r>
              <w:rPr>
                <w:sz w:val="22"/>
                <w:szCs w:val="22"/>
              </w:rPr>
              <w:t xml:space="preserve"> Ambulance</w:t>
            </w:r>
          </w:p>
          <w:p w14:paraId="490D35EA" w14:textId="6E39D8B4" w:rsidR="007C431A" w:rsidRPr="007C431A" w:rsidRDefault="007C431A" w:rsidP="00B5155D">
            <w:pPr>
              <w:ind w:left="720" w:hanging="720"/>
              <w:rPr>
                <w:szCs w:val="20"/>
              </w:rPr>
            </w:pPr>
          </w:p>
        </w:tc>
      </w:tr>
      <w:tr w:rsidR="00D27750" w:rsidRPr="001D6096" w14:paraId="1EB120F8" w14:textId="77777777" w:rsidTr="00B5155D">
        <w:trPr>
          <w:trHeight w:val="432"/>
        </w:trPr>
        <w:tc>
          <w:tcPr>
            <w:tcW w:w="1896" w:type="dxa"/>
            <w:shd w:val="clear" w:color="auto" w:fill="000080"/>
            <w:vAlign w:val="center"/>
          </w:tcPr>
          <w:p w14:paraId="3D6C858A" w14:textId="77777777" w:rsidR="00D27750" w:rsidRPr="00E37AC9" w:rsidRDefault="00D27750" w:rsidP="00781D7E">
            <w:pPr>
              <w:spacing w:before="120" w:after="120"/>
              <w:jc w:val="center"/>
              <w:rPr>
                <w:b/>
                <w:color w:val="FFFFFF" w:themeColor="background1"/>
                <w:szCs w:val="20"/>
              </w:rPr>
            </w:pPr>
            <w:r w:rsidRPr="00E37AC9">
              <w:rPr>
                <w:b/>
                <w:color w:val="FFFFFF" w:themeColor="background1"/>
                <w:szCs w:val="20"/>
              </w:rPr>
              <w:t>Point of Contact</w:t>
            </w:r>
          </w:p>
        </w:tc>
        <w:tc>
          <w:tcPr>
            <w:tcW w:w="7374" w:type="dxa"/>
            <w:vAlign w:val="center"/>
          </w:tcPr>
          <w:p w14:paraId="77C86220" w14:textId="08C48685" w:rsidR="00B5155D" w:rsidRDefault="006F1D8C" w:rsidP="00B5155D">
            <w:pPr>
              <w:tabs>
                <w:tab w:val="left" w:pos="3852"/>
              </w:tabs>
              <w:rPr>
                <w:szCs w:val="20"/>
              </w:rPr>
            </w:pPr>
            <w:r w:rsidRPr="006F1D8C">
              <w:rPr>
                <w:szCs w:val="20"/>
                <w:highlight w:val="black"/>
              </w:rPr>
              <w:t>XXXXXXXX</w:t>
            </w:r>
            <w:r w:rsidR="00B5155D">
              <w:rPr>
                <w:szCs w:val="20"/>
              </w:rPr>
              <w:t xml:space="preserve">                                    </w:t>
            </w:r>
            <w:r>
              <w:rPr>
                <w:szCs w:val="20"/>
              </w:rPr>
              <w:t xml:space="preserve">   </w:t>
            </w:r>
            <w:r w:rsidRPr="006F1D8C">
              <w:rPr>
                <w:szCs w:val="20"/>
                <w:highlight w:val="black"/>
              </w:rPr>
              <w:t>XXXXXXXXXXX</w:t>
            </w:r>
          </w:p>
          <w:p w14:paraId="5D696082" w14:textId="77777777" w:rsidR="00B5155D" w:rsidRDefault="00B5155D" w:rsidP="00B5155D">
            <w:pPr>
              <w:tabs>
                <w:tab w:val="left" w:pos="3852"/>
              </w:tabs>
              <w:rPr>
                <w:szCs w:val="20"/>
              </w:rPr>
            </w:pPr>
            <w:r>
              <w:rPr>
                <w:szCs w:val="20"/>
              </w:rPr>
              <w:t xml:space="preserve">Director, Emergency Management       Director, Emergency Management </w:t>
            </w:r>
          </w:p>
          <w:p w14:paraId="2EA830DF" w14:textId="77777777" w:rsidR="00B5155D" w:rsidRDefault="00B5155D" w:rsidP="00B5155D">
            <w:pPr>
              <w:tabs>
                <w:tab w:val="left" w:pos="3852"/>
              </w:tabs>
              <w:rPr>
                <w:szCs w:val="20"/>
              </w:rPr>
            </w:pPr>
            <w:r>
              <w:rPr>
                <w:szCs w:val="20"/>
              </w:rPr>
              <w:lastRenderedPageBreak/>
              <w:t>Boston University                                 Boston Medical Center</w:t>
            </w:r>
          </w:p>
          <w:p w14:paraId="0567A618" w14:textId="77777777" w:rsidR="00B5155D" w:rsidRDefault="00B5155D" w:rsidP="00B5155D">
            <w:pPr>
              <w:tabs>
                <w:tab w:val="left" w:pos="3852"/>
              </w:tabs>
              <w:rPr>
                <w:szCs w:val="20"/>
              </w:rPr>
            </w:pPr>
            <w:r>
              <w:rPr>
                <w:szCs w:val="20"/>
              </w:rPr>
              <w:t>704 Commonwealth Avenue                85 East Newton Street, Room 405</w:t>
            </w:r>
          </w:p>
          <w:p w14:paraId="745B9A57" w14:textId="77777777" w:rsidR="00B5155D" w:rsidRDefault="00B5155D" w:rsidP="00B5155D">
            <w:pPr>
              <w:tabs>
                <w:tab w:val="left" w:pos="3852"/>
              </w:tabs>
              <w:rPr>
                <w:szCs w:val="20"/>
              </w:rPr>
            </w:pPr>
            <w:r>
              <w:rPr>
                <w:szCs w:val="20"/>
              </w:rPr>
              <w:t>Boston MA 02215                                Boston MA 02118</w:t>
            </w:r>
          </w:p>
          <w:p w14:paraId="793D0193" w14:textId="5D4FBAF3" w:rsidR="00B5155D" w:rsidRDefault="006F1D8C" w:rsidP="00B5155D">
            <w:pPr>
              <w:tabs>
                <w:tab w:val="left" w:pos="3852"/>
              </w:tabs>
              <w:rPr>
                <w:szCs w:val="20"/>
              </w:rPr>
            </w:pPr>
            <w:r w:rsidRPr="006F1D8C">
              <w:rPr>
                <w:szCs w:val="20"/>
                <w:highlight w:val="black"/>
              </w:rPr>
              <w:t>XXXXXXXXXX</w:t>
            </w:r>
            <w:r>
              <w:rPr>
                <w:szCs w:val="20"/>
              </w:rPr>
              <w:t xml:space="preserve">                                 </w:t>
            </w:r>
            <w:r w:rsidRPr="006F1D8C">
              <w:rPr>
                <w:szCs w:val="20"/>
                <w:highlight w:val="black"/>
              </w:rPr>
              <w:t>XXXXXXXXXXXX</w:t>
            </w:r>
          </w:p>
          <w:p w14:paraId="3345FABE" w14:textId="66E87336" w:rsidR="007C431A" w:rsidRPr="007C431A" w:rsidRDefault="006F1D8C" w:rsidP="006F1D8C">
            <w:pPr>
              <w:spacing w:before="120" w:after="120"/>
              <w:rPr>
                <w:szCs w:val="20"/>
              </w:rPr>
            </w:pPr>
            <w:r w:rsidRPr="006F1D8C">
              <w:rPr>
                <w:szCs w:val="20"/>
                <w:highlight w:val="black"/>
              </w:rPr>
              <w:t>XXXXXXXXXX</w:t>
            </w:r>
            <w:r w:rsidR="00B5155D">
              <w:rPr>
                <w:szCs w:val="20"/>
              </w:rPr>
              <w:t xml:space="preserve">                                </w:t>
            </w:r>
            <w:r w:rsidRPr="006F1D8C">
              <w:rPr>
                <w:szCs w:val="20"/>
                <w:highlight w:val="black"/>
              </w:rPr>
              <w:t>XXXXXXXXXXXXXXXXXX</w:t>
            </w:r>
          </w:p>
        </w:tc>
      </w:tr>
      <w:tr w:rsidR="006F1D8C" w:rsidRPr="001D6096" w14:paraId="1897949C" w14:textId="77777777" w:rsidTr="00B5155D">
        <w:trPr>
          <w:trHeight w:val="432"/>
        </w:trPr>
        <w:tc>
          <w:tcPr>
            <w:tcW w:w="1896" w:type="dxa"/>
            <w:shd w:val="clear" w:color="auto" w:fill="000080"/>
            <w:vAlign w:val="center"/>
          </w:tcPr>
          <w:p w14:paraId="4BCBC9C1" w14:textId="77777777" w:rsidR="006F1D8C" w:rsidRPr="00E37AC9" w:rsidRDefault="006F1D8C" w:rsidP="00781D7E">
            <w:pPr>
              <w:spacing w:before="120" w:after="120"/>
              <w:jc w:val="center"/>
              <w:rPr>
                <w:b/>
                <w:color w:val="FFFFFF" w:themeColor="background1"/>
                <w:szCs w:val="20"/>
              </w:rPr>
            </w:pPr>
          </w:p>
        </w:tc>
        <w:tc>
          <w:tcPr>
            <w:tcW w:w="7374" w:type="dxa"/>
            <w:vAlign w:val="center"/>
          </w:tcPr>
          <w:p w14:paraId="6407C182" w14:textId="77777777" w:rsidR="006F1D8C" w:rsidRDefault="006F1D8C" w:rsidP="00B5155D">
            <w:pPr>
              <w:tabs>
                <w:tab w:val="left" w:pos="3852"/>
              </w:tabs>
              <w:rPr>
                <w:szCs w:val="20"/>
              </w:rPr>
            </w:pPr>
            <w:bookmarkStart w:id="0" w:name="_GoBack"/>
            <w:bookmarkEnd w:id="0"/>
          </w:p>
        </w:tc>
      </w:tr>
    </w:tbl>
    <w:p w14:paraId="0C4A8AAF" w14:textId="77777777" w:rsidR="006746F8" w:rsidRPr="00B51EF7" w:rsidRDefault="006746F8" w:rsidP="006746F8">
      <w:pPr>
        <w:pStyle w:val="BodyText"/>
        <w:sectPr w:rsidR="006746F8" w:rsidRPr="00B51EF7" w:rsidSect="006746F8">
          <w:headerReference w:type="default" r:id="rId15"/>
          <w:footerReference w:type="default" r:id="rId16"/>
          <w:pgSz w:w="12240" w:h="15840" w:code="1"/>
          <w:pgMar w:top="1440" w:right="1440" w:bottom="1440" w:left="1440" w:header="432" w:footer="432" w:gutter="0"/>
          <w:pgNumType w:start="1"/>
          <w:cols w:space="720"/>
          <w:docGrid w:linePitch="360"/>
        </w:sectPr>
      </w:pPr>
    </w:p>
    <w:p w14:paraId="22B72515" w14:textId="77777777" w:rsidR="00D31366" w:rsidRPr="00B51EF7" w:rsidRDefault="00F466AA" w:rsidP="00D31366">
      <w:pPr>
        <w:pStyle w:val="Heading1"/>
        <w:spacing w:before="200" w:after="120"/>
      </w:pPr>
      <w:r w:rsidRPr="00B51EF7">
        <w:lastRenderedPageBreak/>
        <w:t>Analysis of Core Capabilities</w:t>
      </w:r>
    </w:p>
    <w:p w14:paraId="6716515F" w14:textId="77777777" w:rsidR="00F466AA" w:rsidRPr="00B51EF7" w:rsidRDefault="00F466AA" w:rsidP="00F466AA">
      <w:pPr>
        <w:pStyle w:val="BodyText"/>
      </w:pPr>
      <w:bookmarkStart w:id="1" w:name="_Toc336197853"/>
      <w:bookmarkStart w:id="2" w:name="_Toc336426625"/>
      <w:r w:rsidRPr="00B51EF7">
        <w:t xml:space="preserve">Aligning exercise objectives and core capabilities provides a consistent taxonomy for evaluation that transcends individual exercises to support preparedness reporting and trend analysis.  </w:t>
      </w:r>
      <w:r w:rsidR="004F37DF">
        <w:t>Table 1</w:t>
      </w:r>
      <w:r w:rsidRPr="00B51EF7">
        <w:t xml:space="preserve"> includes the exercise objectives, aligned core capabilities, and performance ratings for each core capability as observed during the exercise and determined by the evaluation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332"/>
        <w:gridCol w:w="1332"/>
        <w:gridCol w:w="1332"/>
        <w:gridCol w:w="1332"/>
      </w:tblGrid>
      <w:tr w:rsidR="00F466AA" w:rsidRPr="00B51EF7" w14:paraId="01131C2A" w14:textId="77777777" w:rsidTr="00037C2C">
        <w:trPr>
          <w:tblHeader/>
          <w:jc w:val="center"/>
        </w:trPr>
        <w:tc>
          <w:tcPr>
            <w:tcW w:w="2124" w:type="dxa"/>
            <w:tcBorders>
              <w:right w:val="single" w:sz="4" w:space="0" w:color="FFFFFF"/>
            </w:tcBorders>
            <w:shd w:val="clear" w:color="auto" w:fill="000080"/>
            <w:vAlign w:val="center"/>
          </w:tcPr>
          <w:bookmarkEnd w:id="1"/>
          <w:bookmarkEnd w:id="2"/>
          <w:p w14:paraId="5E3C92EF" w14:textId="77777777" w:rsidR="00F466AA" w:rsidRPr="00B51EF7" w:rsidRDefault="00F466AA" w:rsidP="00037C2C">
            <w:pPr>
              <w:pStyle w:val="TableHead"/>
            </w:pPr>
            <w:r w:rsidRPr="00B51EF7">
              <w:t>Objective</w:t>
            </w:r>
          </w:p>
        </w:tc>
        <w:tc>
          <w:tcPr>
            <w:tcW w:w="2124" w:type="dxa"/>
            <w:tcBorders>
              <w:right w:val="single" w:sz="4" w:space="0" w:color="FFFFFF"/>
            </w:tcBorders>
            <w:shd w:val="clear" w:color="auto" w:fill="000080"/>
            <w:vAlign w:val="center"/>
          </w:tcPr>
          <w:p w14:paraId="54DDCA77" w14:textId="77777777" w:rsidR="00F466AA" w:rsidRPr="00B51EF7" w:rsidRDefault="00F466AA" w:rsidP="00037C2C">
            <w:pPr>
              <w:pStyle w:val="TableHead"/>
            </w:pPr>
            <w:r w:rsidRPr="00B51EF7">
              <w:t>Core Capability</w:t>
            </w:r>
          </w:p>
        </w:tc>
        <w:tc>
          <w:tcPr>
            <w:tcW w:w="1332" w:type="dxa"/>
            <w:tcBorders>
              <w:right w:val="single" w:sz="4" w:space="0" w:color="FFFFFF"/>
            </w:tcBorders>
            <w:shd w:val="clear" w:color="auto" w:fill="000080"/>
            <w:vAlign w:val="center"/>
          </w:tcPr>
          <w:p w14:paraId="5BAD29CB" w14:textId="77777777" w:rsidR="00F466AA" w:rsidRPr="00B51EF7" w:rsidRDefault="00F466AA" w:rsidP="00037C2C">
            <w:pPr>
              <w:pStyle w:val="TableHead"/>
            </w:pPr>
            <w:r w:rsidRPr="00B51EF7">
              <w:t>Performed without Challenges (P)</w:t>
            </w:r>
          </w:p>
        </w:tc>
        <w:tc>
          <w:tcPr>
            <w:tcW w:w="1332" w:type="dxa"/>
            <w:tcBorders>
              <w:right w:val="single" w:sz="4" w:space="0" w:color="FFFFFF"/>
            </w:tcBorders>
            <w:shd w:val="clear" w:color="auto" w:fill="000080"/>
            <w:vAlign w:val="center"/>
          </w:tcPr>
          <w:p w14:paraId="1D294689" w14:textId="77777777" w:rsidR="00F466AA" w:rsidRPr="00B51EF7" w:rsidRDefault="00F466AA" w:rsidP="00037C2C">
            <w:pPr>
              <w:pStyle w:val="TableHead"/>
            </w:pPr>
            <w:r w:rsidRPr="00B51EF7">
              <w:t>Performed with Some Challenges (S)</w:t>
            </w:r>
          </w:p>
        </w:tc>
        <w:tc>
          <w:tcPr>
            <w:tcW w:w="1332" w:type="dxa"/>
            <w:tcBorders>
              <w:right w:val="single" w:sz="4" w:space="0" w:color="FFFFFF"/>
            </w:tcBorders>
            <w:shd w:val="clear" w:color="auto" w:fill="000080"/>
            <w:vAlign w:val="center"/>
          </w:tcPr>
          <w:p w14:paraId="5383BDED" w14:textId="77777777" w:rsidR="00F466AA" w:rsidRPr="00B51EF7" w:rsidRDefault="00F466AA" w:rsidP="00037C2C">
            <w:pPr>
              <w:pStyle w:val="TableHead"/>
            </w:pPr>
            <w:r w:rsidRPr="00B51EF7">
              <w:t>Performed with Major Challenges (M)</w:t>
            </w:r>
          </w:p>
        </w:tc>
        <w:tc>
          <w:tcPr>
            <w:tcW w:w="1332" w:type="dxa"/>
            <w:tcBorders>
              <w:left w:val="single" w:sz="4" w:space="0" w:color="FFFFFF"/>
            </w:tcBorders>
            <w:shd w:val="clear" w:color="auto" w:fill="000080"/>
            <w:vAlign w:val="center"/>
          </w:tcPr>
          <w:p w14:paraId="001A03DE" w14:textId="77777777" w:rsidR="00F466AA" w:rsidRPr="00B51EF7" w:rsidRDefault="00F466AA" w:rsidP="00037C2C">
            <w:pPr>
              <w:pStyle w:val="TableHead"/>
            </w:pPr>
            <w:r w:rsidRPr="00B51EF7">
              <w:t>Unable to be Performed (U)</w:t>
            </w:r>
          </w:p>
        </w:tc>
      </w:tr>
      <w:tr w:rsidR="00F466AA" w:rsidRPr="00B51EF7" w14:paraId="0D3F54B8" w14:textId="77777777" w:rsidTr="00F466AA">
        <w:trPr>
          <w:jc w:val="center"/>
        </w:trPr>
        <w:tc>
          <w:tcPr>
            <w:tcW w:w="2124" w:type="dxa"/>
          </w:tcPr>
          <w:p w14:paraId="552C39CB" w14:textId="01681BB5" w:rsidR="00F466AA" w:rsidRPr="00C64B19" w:rsidRDefault="00B5155D" w:rsidP="00B5155D">
            <w:pPr>
              <w:pStyle w:val="Tabletext"/>
              <w:rPr>
                <w:rFonts w:ascii="Times New Roman" w:hAnsi="Times New Roman"/>
              </w:rPr>
            </w:pPr>
            <w:r w:rsidRPr="00C64B19">
              <w:rPr>
                <w:rFonts w:ascii="Times New Roman" w:hAnsi="Times New Roman"/>
                <w:sz w:val="22"/>
                <w:szCs w:val="22"/>
              </w:rPr>
              <w:t>Test NEIDL Medical Incident Response Plan with Transport to BMC</w:t>
            </w:r>
          </w:p>
        </w:tc>
        <w:tc>
          <w:tcPr>
            <w:tcW w:w="2124" w:type="dxa"/>
          </w:tcPr>
          <w:p w14:paraId="1CB2145A" w14:textId="072484E8" w:rsidR="00F466AA" w:rsidRPr="00B51EF7" w:rsidRDefault="00B5155D" w:rsidP="009C1950">
            <w:pPr>
              <w:pStyle w:val="Tabletext"/>
            </w:pPr>
            <w:r w:rsidRPr="005D50A0">
              <w:rPr>
                <w:rFonts w:ascii="Times New Roman" w:hAnsi="Times New Roman"/>
                <w:sz w:val="22"/>
                <w:szCs w:val="22"/>
              </w:rPr>
              <w:t>Public Health and Medical Services</w:t>
            </w:r>
          </w:p>
        </w:tc>
        <w:tc>
          <w:tcPr>
            <w:tcW w:w="1332" w:type="dxa"/>
          </w:tcPr>
          <w:p w14:paraId="76C37332" w14:textId="251D79CE" w:rsidR="00F466AA" w:rsidRPr="00B51EF7" w:rsidRDefault="00C64B19" w:rsidP="00C64B19">
            <w:pPr>
              <w:pStyle w:val="Tabletext"/>
              <w:jc w:val="center"/>
            </w:pPr>
            <w:r>
              <w:t>P</w:t>
            </w:r>
          </w:p>
        </w:tc>
        <w:tc>
          <w:tcPr>
            <w:tcW w:w="1332" w:type="dxa"/>
          </w:tcPr>
          <w:p w14:paraId="43272F56" w14:textId="77777777" w:rsidR="00F466AA" w:rsidRPr="00B51EF7" w:rsidRDefault="00F466AA" w:rsidP="00C64B19">
            <w:pPr>
              <w:pStyle w:val="Tabletext"/>
              <w:jc w:val="center"/>
            </w:pPr>
          </w:p>
        </w:tc>
        <w:tc>
          <w:tcPr>
            <w:tcW w:w="1332" w:type="dxa"/>
          </w:tcPr>
          <w:p w14:paraId="514FDEEB" w14:textId="77777777" w:rsidR="00F466AA" w:rsidRPr="00B51EF7" w:rsidRDefault="00F466AA" w:rsidP="009C1950">
            <w:pPr>
              <w:pStyle w:val="Tabletext"/>
            </w:pPr>
          </w:p>
        </w:tc>
        <w:tc>
          <w:tcPr>
            <w:tcW w:w="1332" w:type="dxa"/>
          </w:tcPr>
          <w:p w14:paraId="0027ADB3" w14:textId="77777777" w:rsidR="00F466AA" w:rsidRPr="00B51EF7" w:rsidRDefault="00F466AA" w:rsidP="009C1950">
            <w:pPr>
              <w:pStyle w:val="Tabletext"/>
              <w:jc w:val="center"/>
            </w:pPr>
          </w:p>
        </w:tc>
      </w:tr>
      <w:tr w:rsidR="00F466AA" w:rsidRPr="00B51EF7" w14:paraId="3073A1F9" w14:textId="77777777" w:rsidTr="00F466AA">
        <w:trPr>
          <w:jc w:val="center"/>
        </w:trPr>
        <w:tc>
          <w:tcPr>
            <w:tcW w:w="2124" w:type="dxa"/>
          </w:tcPr>
          <w:p w14:paraId="51A1BC29" w14:textId="13885829" w:rsidR="00F466AA" w:rsidRPr="00C64B19" w:rsidRDefault="00C64B19" w:rsidP="009C1950">
            <w:pPr>
              <w:pStyle w:val="Tabletext"/>
              <w:rPr>
                <w:rFonts w:ascii="Times New Roman" w:hAnsi="Times New Roman"/>
              </w:rPr>
            </w:pPr>
            <w:r w:rsidRPr="00C64B19">
              <w:rPr>
                <w:rFonts w:ascii="Times New Roman" w:hAnsi="Times New Roman"/>
                <w:sz w:val="22"/>
                <w:szCs w:val="22"/>
              </w:rPr>
              <w:t>Test BMC PIU patient receiving procedures</w:t>
            </w:r>
          </w:p>
        </w:tc>
        <w:tc>
          <w:tcPr>
            <w:tcW w:w="2124" w:type="dxa"/>
          </w:tcPr>
          <w:p w14:paraId="44BC4448" w14:textId="1587D3C3" w:rsidR="00F466AA" w:rsidRPr="00B51EF7" w:rsidRDefault="00B5155D" w:rsidP="009C1950">
            <w:pPr>
              <w:pStyle w:val="Tabletext"/>
            </w:pPr>
            <w:r w:rsidRPr="005D50A0">
              <w:rPr>
                <w:rFonts w:ascii="Times New Roman" w:hAnsi="Times New Roman"/>
                <w:sz w:val="22"/>
                <w:szCs w:val="22"/>
              </w:rPr>
              <w:t>Public Health and Medical Services</w:t>
            </w:r>
          </w:p>
        </w:tc>
        <w:tc>
          <w:tcPr>
            <w:tcW w:w="1332" w:type="dxa"/>
          </w:tcPr>
          <w:p w14:paraId="05944F15" w14:textId="76D68B21" w:rsidR="00F466AA" w:rsidRPr="00B51EF7" w:rsidRDefault="00C64B19" w:rsidP="00C64B19">
            <w:pPr>
              <w:pStyle w:val="Tabletext"/>
              <w:jc w:val="center"/>
            </w:pPr>
            <w:r>
              <w:t>P</w:t>
            </w:r>
          </w:p>
        </w:tc>
        <w:tc>
          <w:tcPr>
            <w:tcW w:w="1332" w:type="dxa"/>
          </w:tcPr>
          <w:p w14:paraId="25AA92B3" w14:textId="77777777" w:rsidR="00F466AA" w:rsidRPr="00B51EF7" w:rsidRDefault="00F466AA" w:rsidP="00C64B19">
            <w:pPr>
              <w:pStyle w:val="Tabletext"/>
              <w:jc w:val="center"/>
            </w:pPr>
          </w:p>
        </w:tc>
        <w:tc>
          <w:tcPr>
            <w:tcW w:w="1332" w:type="dxa"/>
          </w:tcPr>
          <w:p w14:paraId="1BCAAE1A" w14:textId="77777777" w:rsidR="00F466AA" w:rsidRPr="00B51EF7" w:rsidRDefault="00F466AA" w:rsidP="009C1950">
            <w:pPr>
              <w:pStyle w:val="Tabletext"/>
            </w:pPr>
          </w:p>
        </w:tc>
        <w:tc>
          <w:tcPr>
            <w:tcW w:w="1332" w:type="dxa"/>
          </w:tcPr>
          <w:p w14:paraId="4985E373" w14:textId="77777777" w:rsidR="00F466AA" w:rsidRPr="00B51EF7" w:rsidRDefault="00F466AA" w:rsidP="009C1950">
            <w:pPr>
              <w:pStyle w:val="Tabletext"/>
              <w:jc w:val="center"/>
            </w:pPr>
          </w:p>
        </w:tc>
      </w:tr>
      <w:tr w:rsidR="00037C2C" w:rsidRPr="00B51EF7" w14:paraId="2C8F4BA8" w14:textId="77777777" w:rsidTr="00F466AA">
        <w:trPr>
          <w:jc w:val="center"/>
        </w:trPr>
        <w:tc>
          <w:tcPr>
            <w:tcW w:w="2124" w:type="dxa"/>
          </w:tcPr>
          <w:p w14:paraId="5F199636" w14:textId="0D6EFD14" w:rsidR="00037C2C" w:rsidRPr="00C64B19" w:rsidRDefault="00C64B19" w:rsidP="00C64B19">
            <w:pPr>
              <w:pStyle w:val="Tabletext"/>
              <w:rPr>
                <w:rFonts w:ascii="Times New Roman" w:hAnsi="Times New Roman"/>
              </w:rPr>
            </w:pPr>
            <w:r w:rsidRPr="00C64B19">
              <w:rPr>
                <w:rFonts w:ascii="Times New Roman" w:hAnsi="Times New Roman"/>
                <w:sz w:val="22"/>
                <w:szCs w:val="22"/>
              </w:rPr>
              <w:t xml:space="preserve">Test </w:t>
            </w:r>
            <w:proofErr w:type="spellStart"/>
            <w:r w:rsidRPr="00C64B19">
              <w:rPr>
                <w:rFonts w:ascii="Times New Roman" w:hAnsi="Times New Roman"/>
                <w:sz w:val="22"/>
                <w:szCs w:val="22"/>
              </w:rPr>
              <w:t>EasCare</w:t>
            </w:r>
            <w:proofErr w:type="spellEnd"/>
            <w:r w:rsidRPr="00C64B19">
              <w:rPr>
                <w:rFonts w:ascii="Times New Roman" w:hAnsi="Times New Roman"/>
                <w:sz w:val="22"/>
                <w:szCs w:val="22"/>
              </w:rPr>
              <w:t xml:space="preserve"> Ambulance transport procedures</w:t>
            </w:r>
            <w:r w:rsidRPr="00C64B19">
              <w:rPr>
                <w:rFonts w:ascii="Times New Roman" w:hAnsi="Times New Roman"/>
                <w:highlight w:val="lightGray"/>
              </w:rPr>
              <w:t xml:space="preserve"> </w:t>
            </w:r>
          </w:p>
        </w:tc>
        <w:tc>
          <w:tcPr>
            <w:tcW w:w="2124" w:type="dxa"/>
          </w:tcPr>
          <w:p w14:paraId="73A47DC4" w14:textId="4EF52E85" w:rsidR="00037C2C" w:rsidRPr="00B51EF7" w:rsidRDefault="00B5155D" w:rsidP="009C1950">
            <w:pPr>
              <w:pStyle w:val="Tabletext"/>
            </w:pPr>
            <w:r w:rsidRPr="005D50A0">
              <w:rPr>
                <w:rFonts w:ascii="Times New Roman" w:hAnsi="Times New Roman"/>
                <w:sz w:val="22"/>
                <w:szCs w:val="22"/>
              </w:rPr>
              <w:t>Public Health and Medical Services</w:t>
            </w:r>
          </w:p>
        </w:tc>
        <w:tc>
          <w:tcPr>
            <w:tcW w:w="1332" w:type="dxa"/>
          </w:tcPr>
          <w:p w14:paraId="0879B47A" w14:textId="1FA47324" w:rsidR="00037C2C" w:rsidRPr="00B51EF7" w:rsidRDefault="00C64B19" w:rsidP="00C64B19">
            <w:pPr>
              <w:pStyle w:val="Tabletext"/>
              <w:jc w:val="center"/>
            </w:pPr>
            <w:r>
              <w:t>P</w:t>
            </w:r>
          </w:p>
        </w:tc>
        <w:tc>
          <w:tcPr>
            <w:tcW w:w="1332" w:type="dxa"/>
          </w:tcPr>
          <w:p w14:paraId="400D71EE" w14:textId="77777777" w:rsidR="00037C2C" w:rsidRPr="00B51EF7" w:rsidRDefault="00037C2C" w:rsidP="00C64B19">
            <w:pPr>
              <w:pStyle w:val="Tabletext"/>
              <w:jc w:val="center"/>
            </w:pPr>
          </w:p>
        </w:tc>
        <w:tc>
          <w:tcPr>
            <w:tcW w:w="1332" w:type="dxa"/>
          </w:tcPr>
          <w:p w14:paraId="5ED8877C" w14:textId="77777777" w:rsidR="00037C2C" w:rsidRPr="00B51EF7" w:rsidRDefault="00037C2C" w:rsidP="009C1950">
            <w:pPr>
              <w:pStyle w:val="Tabletext"/>
            </w:pPr>
          </w:p>
        </w:tc>
        <w:tc>
          <w:tcPr>
            <w:tcW w:w="1332" w:type="dxa"/>
          </w:tcPr>
          <w:p w14:paraId="33D27996" w14:textId="77777777" w:rsidR="00037C2C" w:rsidRPr="00B51EF7" w:rsidRDefault="00037C2C" w:rsidP="009C1950">
            <w:pPr>
              <w:pStyle w:val="Tabletext"/>
              <w:jc w:val="center"/>
            </w:pPr>
          </w:p>
        </w:tc>
      </w:tr>
      <w:tr w:rsidR="00F466AA" w:rsidRPr="00B51EF7" w14:paraId="744530C6" w14:textId="77777777" w:rsidTr="00037C2C">
        <w:trPr>
          <w:jc w:val="center"/>
        </w:trPr>
        <w:tc>
          <w:tcPr>
            <w:tcW w:w="2124" w:type="dxa"/>
            <w:tcBorders>
              <w:bottom w:val="single" w:sz="12" w:space="0" w:color="auto"/>
            </w:tcBorders>
          </w:tcPr>
          <w:p w14:paraId="10562F8B" w14:textId="086D0C40" w:rsidR="00F466AA" w:rsidRPr="00B51EF7" w:rsidRDefault="00C64B19" w:rsidP="009C1950">
            <w:pPr>
              <w:pStyle w:val="Tabletext"/>
            </w:pPr>
            <w:r>
              <w:rPr>
                <w:rFonts w:ascii="Times New Roman" w:hAnsi="Times New Roman"/>
                <w:sz w:val="22"/>
                <w:szCs w:val="22"/>
              </w:rPr>
              <w:t>Test the Discharge Process</w:t>
            </w:r>
          </w:p>
        </w:tc>
        <w:tc>
          <w:tcPr>
            <w:tcW w:w="2124" w:type="dxa"/>
            <w:tcBorders>
              <w:bottom w:val="single" w:sz="12" w:space="0" w:color="auto"/>
            </w:tcBorders>
          </w:tcPr>
          <w:p w14:paraId="556AB439" w14:textId="436A442B" w:rsidR="00F466AA" w:rsidRPr="00B51EF7" w:rsidRDefault="00B5155D" w:rsidP="009C1950">
            <w:pPr>
              <w:pStyle w:val="Tabletext"/>
            </w:pPr>
            <w:r w:rsidRPr="005D50A0">
              <w:rPr>
                <w:rFonts w:ascii="Times New Roman" w:hAnsi="Times New Roman"/>
                <w:sz w:val="22"/>
                <w:szCs w:val="22"/>
              </w:rPr>
              <w:t>Public Health and Medical Services</w:t>
            </w:r>
          </w:p>
        </w:tc>
        <w:tc>
          <w:tcPr>
            <w:tcW w:w="1332" w:type="dxa"/>
            <w:tcBorders>
              <w:bottom w:val="single" w:sz="12" w:space="0" w:color="auto"/>
            </w:tcBorders>
          </w:tcPr>
          <w:p w14:paraId="7990C88B" w14:textId="77777777" w:rsidR="00F466AA" w:rsidRPr="00B51EF7" w:rsidRDefault="00F466AA" w:rsidP="00C64B19">
            <w:pPr>
              <w:pStyle w:val="Tabletext"/>
              <w:jc w:val="center"/>
            </w:pPr>
          </w:p>
        </w:tc>
        <w:tc>
          <w:tcPr>
            <w:tcW w:w="1332" w:type="dxa"/>
            <w:tcBorders>
              <w:bottom w:val="single" w:sz="12" w:space="0" w:color="auto"/>
            </w:tcBorders>
          </w:tcPr>
          <w:p w14:paraId="426A7488" w14:textId="02E1F330" w:rsidR="00F466AA" w:rsidRPr="00B51EF7" w:rsidRDefault="00C64B19" w:rsidP="00C64B19">
            <w:pPr>
              <w:pStyle w:val="Tabletext"/>
              <w:jc w:val="center"/>
            </w:pPr>
            <w:r>
              <w:t>S</w:t>
            </w:r>
          </w:p>
        </w:tc>
        <w:tc>
          <w:tcPr>
            <w:tcW w:w="1332" w:type="dxa"/>
            <w:tcBorders>
              <w:bottom w:val="single" w:sz="12" w:space="0" w:color="auto"/>
            </w:tcBorders>
          </w:tcPr>
          <w:p w14:paraId="09055EF3" w14:textId="77777777" w:rsidR="00F466AA" w:rsidRPr="00B51EF7" w:rsidRDefault="00F466AA" w:rsidP="009C1950">
            <w:pPr>
              <w:pStyle w:val="Tabletext"/>
            </w:pPr>
          </w:p>
        </w:tc>
        <w:tc>
          <w:tcPr>
            <w:tcW w:w="1332" w:type="dxa"/>
            <w:tcBorders>
              <w:bottom w:val="single" w:sz="12" w:space="0" w:color="auto"/>
            </w:tcBorders>
          </w:tcPr>
          <w:p w14:paraId="2E184614" w14:textId="77777777" w:rsidR="00F466AA" w:rsidRPr="00B51EF7" w:rsidRDefault="00F466AA" w:rsidP="009C1950">
            <w:pPr>
              <w:pStyle w:val="Tabletext"/>
              <w:jc w:val="center"/>
            </w:pPr>
          </w:p>
        </w:tc>
      </w:tr>
      <w:tr w:rsidR="00037C2C" w:rsidRPr="00B51EF7" w14:paraId="5BC90FA2" w14:textId="77777777" w:rsidTr="00037C2C">
        <w:trPr>
          <w:jc w:val="center"/>
        </w:trPr>
        <w:tc>
          <w:tcPr>
            <w:tcW w:w="9576" w:type="dxa"/>
            <w:gridSpan w:val="6"/>
            <w:tcBorders>
              <w:top w:val="single" w:sz="12" w:space="0" w:color="auto"/>
            </w:tcBorders>
          </w:tcPr>
          <w:p w14:paraId="1D6D0F06" w14:textId="77777777" w:rsidR="00037C2C" w:rsidRPr="00B51EF7" w:rsidRDefault="00037C2C" w:rsidP="00037C2C">
            <w:pPr>
              <w:widowControl w:val="0"/>
              <w:autoSpaceDE w:val="0"/>
              <w:autoSpaceDN w:val="0"/>
              <w:adjustRightInd w:val="0"/>
              <w:ind w:left="180" w:right="180"/>
              <w:jc w:val="both"/>
              <w:rPr>
                <w:rFonts w:ascii="Arial" w:hAnsi="Arial" w:cs="Arial"/>
                <w:b/>
                <w:sz w:val="18"/>
                <w:szCs w:val="18"/>
              </w:rPr>
            </w:pPr>
            <w:r w:rsidRPr="00B51EF7">
              <w:rPr>
                <w:rFonts w:ascii="Arial" w:hAnsi="Arial" w:cs="Arial"/>
                <w:b/>
                <w:sz w:val="18"/>
                <w:szCs w:val="18"/>
              </w:rPr>
              <w:t>Ratings Definitions:</w:t>
            </w:r>
          </w:p>
          <w:p w14:paraId="7BE60CA7"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43805AB4"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 Some Challenges (S):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2E2484EE"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 Major Challenges</w:t>
            </w:r>
            <w:r w:rsidR="00451D3D">
              <w:rPr>
                <w:rFonts w:ascii="Arial" w:hAnsi="Arial" w:cs="Arial"/>
                <w:sz w:val="18"/>
                <w:szCs w:val="18"/>
              </w:rPr>
              <w:t xml:space="preserve"> (M)</w:t>
            </w:r>
            <w:r w:rsidRPr="00B51EF7">
              <w:rPr>
                <w:rFonts w:ascii="Arial" w:hAnsi="Arial" w:cs="Arial"/>
                <w:sz w:val="18"/>
                <w:szCs w:val="18"/>
              </w:rPr>
              <w:t>: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4A0C7A9F"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Unable to be Performed</w:t>
            </w:r>
            <w:r w:rsidR="00451D3D">
              <w:rPr>
                <w:rFonts w:ascii="Arial" w:hAnsi="Arial" w:cs="Arial"/>
                <w:sz w:val="18"/>
                <w:szCs w:val="18"/>
              </w:rPr>
              <w:t xml:space="preserve"> (U)</w:t>
            </w:r>
            <w:r w:rsidRPr="00B51EF7">
              <w:rPr>
                <w:rFonts w:ascii="Arial" w:hAnsi="Arial" w:cs="Arial"/>
                <w:sz w:val="18"/>
                <w:szCs w:val="18"/>
              </w:rPr>
              <w:t>:  The targets and critical tasks associated with the core capability were not performed in a manner that achieved the objective(s).</w:t>
            </w:r>
          </w:p>
        </w:tc>
      </w:tr>
    </w:tbl>
    <w:p w14:paraId="4B69ACF1" w14:textId="77777777" w:rsidR="009C1950" w:rsidRPr="00B51EF7" w:rsidRDefault="009C1950" w:rsidP="009C1950">
      <w:pPr>
        <w:pStyle w:val="HSEEPFigureTitle"/>
      </w:pPr>
      <w:r w:rsidRPr="00B51EF7">
        <w:t xml:space="preserve">Table 1. </w:t>
      </w:r>
      <w:r w:rsidR="00F466AA" w:rsidRPr="00B51EF7">
        <w:t>Summary of Core Capability Performance</w:t>
      </w:r>
    </w:p>
    <w:p w14:paraId="301C7364" w14:textId="77777777" w:rsidR="007F0221" w:rsidRPr="00B51EF7" w:rsidRDefault="007F0221" w:rsidP="007F0221">
      <w:pPr>
        <w:pStyle w:val="BodyText"/>
        <w:sectPr w:rsidR="007F0221" w:rsidRPr="00B51EF7" w:rsidSect="006B6162">
          <w:headerReference w:type="even" r:id="rId17"/>
          <w:footerReference w:type="default" r:id="rId18"/>
          <w:pgSz w:w="12240" w:h="15840" w:code="1"/>
          <w:pgMar w:top="1440" w:right="1440" w:bottom="1440" w:left="1440" w:header="432" w:footer="432" w:gutter="0"/>
          <w:cols w:space="720"/>
          <w:docGrid w:linePitch="360"/>
        </w:sectPr>
      </w:pPr>
      <w:r w:rsidRPr="00B51EF7">
        <w:t>The following sections provide an overview of the performance related to each exercise objective and associated core capability, highlighting strengths and areas for improvement.</w:t>
      </w:r>
    </w:p>
    <w:p w14:paraId="2D1E96EF" w14:textId="77777777" w:rsidR="009F6A11" w:rsidRPr="00744C4B" w:rsidRDefault="009F6A11" w:rsidP="009F6A11">
      <w:pPr>
        <w:pStyle w:val="Heading2"/>
      </w:pPr>
      <w:r w:rsidRPr="00744C4B">
        <w:lastRenderedPageBreak/>
        <w:t>Objective 1</w:t>
      </w:r>
    </w:p>
    <w:p w14:paraId="0991121D" w14:textId="77777777" w:rsidR="009F6A11" w:rsidRDefault="009F6A11" w:rsidP="009F6A11">
      <w:pPr>
        <w:spacing w:before="120" w:after="120"/>
        <w:rPr>
          <w:szCs w:val="20"/>
        </w:rPr>
      </w:pPr>
      <w:r>
        <w:rPr>
          <w:szCs w:val="20"/>
        </w:rPr>
        <w:t>Test NEIDL Medical Incident Response Plan with Transport to BMC</w:t>
      </w:r>
    </w:p>
    <w:p w14:paraId="1D709A5C" w14:textId="77777777" w:rsidR="009F6A11" w:rsidRPr="00744C4B" w:rsidRDefault="009F6A11" w:rsidP="009F6A11">
      <w:pPr>
        <w:pStyle w:val="Heading2"/>
        <w:rPr>
          <w:sz w:val="24"/>
          <w:szCs w:val="24"/>
        </w:rPr>
      </w:pPr>
      <w:r w:rsidRPr="00744C4B">
        <w:rPr>
          <w:sz w:val="24"/>
          <w:szCs w:val="24"/>
        </w:rPr>
        <w:t>Core Capability 1</w:t>
      </w:r>
    </w:p>
    <w:p w14:paraId="03DE7B44" w14:textId="77777777" w:rsidR="009F6A11" w:rsidRDefault="009F6A11" w:rsidP="00744C4B">
      <w:pPr>
        <w:ind w:firstLine="720"/>
      </w:pPr>
      <w:r>
        <w:t>On Site Incident Management</w:t>
      </w:r>
    </w:p>
    <w:p w14:paraId="092B89E4" w14:textId="77777777" w:rsidR="009F6A11" w:rsidRDefault="009F6A11" w:rsidP="009F6A11"/>
    <w:p w14:paraId="6655AD6B" w14:textId="77777777" w:rsidR="009F6A11" w:rsidRDefault="009F6A11" w:rsidP="00744C4B">
      <w:pPr>
        <w:pStyle w:val="Heading3"/>
        <w:ind w:firstLine="720"/>
      </w:pPr>
      <w:r>
        <w:t>Strengths</w:t>
      </w:r>
    </w:p>
    <w:p w14:paraId="7FEAC78C" w14:textId="7F5EA1ED" w:rsidR="009F6A11" w:rsidRDefault="009F6A11" w:rsidP="00744C4B">
      <w:pPr>
        <w:pStyle w:val="BodyText"/>
        <w:ind w:firstLine="720"/>
      </w:pPr>
      <w:r>
        <w:t>The Full capability level can be attributed to the following strengths:</w:t>
      </w:r>
    </w:p>
    <w:p w14:paraId="6CF6325A" w14:textId="77777777" w:rsidR="009F6A11" w:rsidRDefault="009F6A11" w:rsidP="00744C4B">
      <w:pPr>
        <w:pStyle w:val="BodyText"/>
        <w:ind w:left="1260"/>
      </w:pPr>
      <w:r>
        <w:rPr>
          <w:rStyle w:val="Heading4Char"/>
        </w:rPr>
        <w:t>Strength 1:</w:t>
      </w:r>
      <w:r>
        <w:t xml:space="preserve">  Notifications to the Control Center and to the Medical Incident Response Team were made in a timely manner.</w:t>
      </w:r>
    </w:p>
    <w:p w14:paraId="3BF6A77F" w14:textId="77777777" w:rsidR="009F6A11" w:rsidRDefault="009F6A11" w:rsidP="00744C4B">
      <w:pPr>
        <w:pStyle w:val="BodyText"/>
        <w:ind w:left="1260"/>
      </w:pPr>
      <w:r>
        <w:rPr>
          <w:rStyle w:val="Heading4Char"/>
        </w:rPr>
        <w:t>Strength 2:</w:t>
      </w:r>
      <w:r>
        <w:t xml:space="preserve">  The Emergency Response Team initiated and performed their duties according to the Medical Incident Response Plan.</w:t>
      </w:r>
    </w:p>
    <w:p w14:paraId="00849645" w14:textId="77777777" w:rsidR="009F6A11" w:rsidRDefault="009F6A11" w:rsidP="00744C4B">
      <w:pPr>
        <w:pStyle w:val="BodyText"/>
        <w:ind w:left="1260"/>
      </w:pPr>
      <w:r>
        <w:rPr>
          <w:rStyle w:val="Heading4Char"/>
        </w:rPr>
        <w:t>Strength 3:</w:t>
      </w:r>
      <w:r>
        <w:t xml:space="preserve">  There was good coordination between the Research Occupational Health Program (ROHP) and Boston Medical Center.</w:t>
      </w:r>
    </w:p>
    <w:p w14:paraId="79859474" w14:textId="77777777" w:rsidR="009F6A11" w:rsidRDefault="009F6A11" w:rsidP="00744C4B">
      <w:pPr>
        <w:pStyle w:val="Heading3"/>
        <w:ind w:firstLine="720"/>
      </w:pPr>
      <w:r>
        <w:t>Areas for Improvement</w:t>
      </w:r>
    </w:p>
    <w:p w14:paraId="149D199C" w14:textId="77777777" w:rsidR="009F6A11" w:rsidRDefault="009F6A11" w:rsidP="00744C4B">
      <w:pPr>
        <w:pStyle w:val="BodyText"/>
        <w:ind w:firstLine="720"/>
      </w:pPr>
      <w:r>
        <w:t>Based upon observation there were no significant areas of improvement needed.</w:t>
      </w:r>
    </w:p>
    <w:p w14:paraId="2529DA83" w14:textId="77777777" w:rsidR="009F6A11" w:rsidRPr="00744C4B" w:rsidRDefault="009F6A11" w:rsidP="009F6A11">
      <w:pPr>
        <w:pStyle w:val="Heading2"/>
        <w:rPr>
          <w:sz w:val="24"/>
          <w:szCs w:val="24"/>
        </w:rPr>
      </w:pPr>
      <w:r w:rsidRPr="00744C4B">
        <w:rPr>
          <w:sz w:val="24"/>
          <w:szCs w:val="24"/>
        </w:rPr>
        <w:t>Core Capability 2</w:t>
      </w:r>
    </w:p>
    <w:p w14:paraId="51B095E7" w14:textId="77777777" w:rsidR="009F6A11" w:rsidRDefault="009F6A11" w:rsidP="00744C4B">
      <w:pPr>
        <w:ind w:firstLine="720"/>
      </w:pPr>
      <w:r>
        <w:t>Public Safety and Security Response</w:t>
      </w:r>
    </w:p>
    <w:p w14:paraId="7E738F3D" w14:textId="77777777" w:rsidR="009F6A11" w:rsidRDefault="009F6A11" w:rsidP="009F6A11"/>
    <w:p w14:paraId="324B0C93" w14:textId="77777777" w:rsidR="009F6A11" w:rsidRDefault="009F6A11" w:rsidP="00744C4B">
      <w:pPr>
        <w:pStyle w:val="Heading3"/>
        <w:ind w:firstLine="720"/>
      </w:pPr>
      <w:r>
        <w:t>Strengths</w:t>
      </w:r>
    </w:p>
    <w:p w14:paraId="042E2F29" w14:textId="77777777" w:rsidR="009F6A11" w:rsidRDefault="009F6A11" w:rsidP="00744C4B">
      <w:pPr>
        <w:pStyle w:val="BodyText"/>
        <w:ind w:firstLine="720"/>
      </w:pPr>
      <w:r>
        <w:t>The Full capability level can be attributed to the following strengths:</w:t>
      </w:r>
    </w:p>
    <w:p w14:paraId="7AD3DD81" w14:textId="44AC5741" w:rsidR="009F6A11" w:rsidRDefault="009F6A11" w:rsidP="00744C4B">
      <w:pPr>
        <w:pStyle w:val="BodyText"/>
        <w:ind w:left="1170"/>
      </w:pPr>
      <w:r>
        <w:rPr>
          <w:rStyle w:val="Heading4Char"/>
        </w:rPr>
        <w:t>Strength 1:</w:t>
      </w:r>
      <w:r>
        <w:t xml:space="preserve">  Public Safety Supervisor was on the Initial Conference Call and </w:t>
      </w:r>
      <w:r w:rsidR="00744C4B">
        <w:t>i</w:t>
      </w:r>
      <w:r>
        <w:t>nitiated their response plans.</w:t>
      </w:r>
    </w:p>
    <w:p w14:paraId="2CE5A51C" w14:textId="77777777" w:rsidR="009F6A11" w:rsidRDefault="009F6A11" w:rsidP="00744C4B">
      <w:pPr>
        <w:pStyle w:val="BodyText"/>
        <w:ind w:left="1170"/>
      </w:pPr>
      <w:r>
        <w:rPr>
          <w:rStyle w:val="Heading4Char"/>
        </w:rPr>
        <w:t>Strength 2:</w:t>
      </w:r>
      <w:r>
        <w:t xml:space="preserve">  Public Safety conducted proper access procedures for </w:t>
      </w:r>
      <w:proofErr w:type="spellStart"/>
      <w:r>
        <w:t>EasCare</w:t>
      </w:r>
      <w:proofErr w:type="spellEnd"/>
      <w:r>
        <w:t xml:space="preserve"> Ambulance.</w:t>
      </w:r>
    </w:p>
    <w:p w14:paraId="00FBF7C5" w14:textId="77777777" w:rsidR="009F6A11" w:rsidRDefault="009F6A11" w:rsidP="00744C4B">
      <w:pPr>
        <w:pStyle w:val="BodyText"/>
        <w:ind w:left="1170"/>
      </w:pPr>
      <w:r>
        <w:rPr>
          <w:rStyle w:val="Heading4Char"/>
        </w:rPr>
        <w:t>Strength 3:</w:t>
      </w:r>
      <w:r>
        <w:t xml:space="preserve">  There was good communication and coordination between NEIDL Public Safety, BU Emergency Management and Boston Medical Center concerning the patient transport process.</w:t>
      </w:r>
    </w:p>
    <w:p w14:paraId="5D5CF6D0" w14:textId="77777777" w:rsidR="009F6A11" w:rsidRDefault="009F6A11" w:rsidP="00744C4B">
      <w:pPr>
        <w:pStyle w:val="Heading3"/>
        <w:ind w:firstLine="720"/>
      </w:pPr>
      <w:r>
        <w:t>Areas for Improvement</w:t>
      </w:r>
    </w:p>
    <w:p w14:paraId="527576E2" w14:textId="77777777" w:rsidR="009F6A11" w:rsidRDefault="009F6A11" w:rsidP="00744C4B">
      <w:pPr>
        <w:pStyle w:val="BodyText"/>
        <w:ind w:firstLine="720"/>
      </w:pPr>
      <w:r>
        <w:t>Based upon observation there were no significant areas of improvement needed.</w:t>
      </w:r>
    </w:p>
    <w:p w14:paraId="56A66448" w14:textId="730BF0F1" w:rsidR="00B62B0F" w:rsidRPr="008677EF" w:rsidRDefault="00B62B0F" w:rsidP="00B62B0F">
      <w:pPr>
        <w:pStyle w:val="Heading2"/>
      </w:pPr>
      <w:r w:rsidRPr="008677EF">
        <w:lastRenderedPageBreak/>
        <w:t>Objective 2</w:t>
      </w:r>
    </w:p>
    <w:p w14:paraId="554F2F2E" w14:textId="3F10C670" w:rsidR="00B62B0F" w:rsidRPr="00B62B0F" w:rsidRDefault="00B62B0F" w:rsidP="00707C30">
      <w:pPr>
        <w:pStyle w:val="Heading2"/>
        <w:rPr>
          <w:b w:val="0"/>
          <w:color w:val="auto"/>
          <w:sz w:val="24"/>
          <w:szCs w:val="24"/>
          <w:highlight w:val="lightGray"/>
        </w:rPr>
      </w:pPr>
      <w:r w:rsidRPr="00B62B0F">
        <w:rPr>
          <w:rFonts w:ascii="Times New Roman" w:hAnsi="Times New Roman" w:cs="Times New Roman"/>
          <w:b w:val="0"/>
          <w:color w:val="auto"/>
          <w:sz w:val="24"/>
          <w:szCs w:val="24"/>
        </w:rPr>
        <w:t>Test BMC PIU patient receiving procedures</w:t>
      </w:r>
    </w:p>
    <w:p w14:paraId="1A75CDDE" w14:textId="2B9C62C1" w:rsidR="00707C30" w:rsidRPr="00744C4B" w:rsidRDefault="00BB076F" w:rsidP="00707C30">
      <w:pPr>
        <w:pStyle w:val="Heading2"/>
        <w:rPr>
          <w:sz w:val="24"/>
          <w:szCs w:val="24"/>
        </w:rPr>
      </w:pPr>
      <w:r w:rsidRPr="00744C4B">
        <w:rPr>
          <w:sz w:val="24"/>
          <w:szCs w:val="24"/>
        </w:rPr>
        <w:t xml:space="preserve">Core Capability </w:t>
      </w:r>
      <w:r w:rsidR="009F6A11" w:rsidRPr="00744C4B">
        <w:rPr>
          <w:sz w:val="24"/>
          <w:szCs w:val="24"/>
        </w:rPr>
        <w:t>1</w:t>
      </w:r>
    </w:p>
    <w:p w14:paraId="02A70A24" w14:textId="77777777" w:rsidR="00B62B0F" w:rsidRPr="00BB076F" w:rsidRDefault="00B62B0F" w:rsidP="00B62B0F">
      <w:r w:rsidRPr="00BB076F">
        <w:t>Public Health and Medical Services</w:t>
      </w:r>
    </w:p>
    <w:p w14:paraId="0E321DA8" w14:textId="77777777" w:rsidR="00B62B0F" w:rsidRPr="00B62B0F" w:rsidRDefault="00B62B0F" w:rsidP="00B62B0F"/>
    <w:p w14:paraId="346776D2" w14:textId="77777777" w:rsidR="00707C30" w:rsidRPr="00B51EF7" w:rsidRDefault="00707C30" w:rsidP="00744C4B">
      <w:pPr>
        <w:pStyle w:val="Heading3"/>
        <w:ind w:firstLine="720"/>
      </w:pPr>
      <w:r w:rsidRPr="00B51EF7">
        <w:t>Strengths</w:t>
      </w:r>
    </w:p>
    <w:p w14:paraId="00462079" w14:textId="102840D8" w:rsidR="00707C30" w:rsidRPr="00B51EF7" w:rsidRDefault="00707C30" w:rsidP="00744C4B">
      <w:pPr>
        <w:pStyle w:val="BodyText"/>
        <w:ind w:firstLine="720"/>
      </w:pPr>
      <w:r w:rsidRPr="00B51EF7">
        <w:t>The</w:t>
      </w:r>
      <w:r w:rsidR="00BB076F">
        <w:t xml:space="preserve"> </w:t>
      </w:r>
      <w:r w:rsidRPr="00BB076F">
        <w:t>full</w:t>
      </w:r>
      <w:r w:rsidR="00BB076F" w:rsidRPr="00BB076F">
        <w:t xml:space="preserve"> </w:t>
      </w:r>
      <w:r w:rsidRPr="00B51EF7">
        <w:t>capability level can be attributed to the following strengths:</w:t>
      </w:r>
    </w:p>
    <w:p w14:paraId="1D586EB1" w14:textId="02B5AB90" w:rsidR="00707C30" w:rsidRPr="00B51EF7" w:rsidRDefault="00707C30" w:rsidP="00744C4B">
      <w:pPr>
        <w:pStyle w:val="BodyText"/>
        <w:ind w:left="1440"/>
      </w:pPr>
      <w:r w:rsidRPr="00B51EF7">
        <w:rPr>
          <w:rStyle w:val="Heading4Char"/>
        </w:rPr>
        <w:t>Strength 1:</w:t>
      </w:r>
      <w:r w:rsidRPr="00B51EF7">
        <w:t xml:space="preserve"> </w:t>
      </w:r>
      <w:r w:rsidR="00BB076F">
        <w:t xml:space="preserve"> Detailed Procedures were developed, trained, and followed in the exercise.  </w:t>
      </w:r>
      <w:r w:rsidRPr="00B51EF7">
        <w:t xml:space="preserve"> </w:t>
      </w:r>
    </w:p>
    <w:p w14:paraId="010BE56F" w14:textId="77777777" w:rsidR="00BB076F" w:rsidRDefault="00707C30" w:rsidP="00744C4B">
      <w:pPr>
        <w:pStyle w:val="BodyText"/>
        <w:ind w:left="1440"/>
      </w:pPr>
      <w:r w:rsidRPr="00B51EF7">
        <w:rPr>
          <w:rStyle w:val="Heading4Char"/>
        </w:rPr>
        <w:t>Strength 2:</w:t>
      </w:r>
      <w:r w:rsidRPr="00B51EF7">
        <w:t xml:space="preserve"> </w:t>
      </w:r>
      <w:r w:rsidR="00BB076F">
        <w:t xml:space="preserve"> Staff actions indicated a high level of knowledge and comfort with the procedures that fostered success. </w:t>
      </w:r>
    </w:p>
    <w:p w14:paraId="330B8841" w14:textId="397B9F92" w:rsidR="00707C30" w:rsidRPr="00B51EF7" w:rsidRDefault="00707C30" w:rsidP="00744C4B">
      <w:pPr>
        <w:pStyle w:val="BodyText"/>
        <w:ind w:left="1440"/>
      </w:pPr>
      <w:r w:rsidRPr="00B51EF7">
        <w:rPr>
          <w:rStyle w:val="Heading4Char"/>
        </w:rPr>
        <w:t>Strength 3:</w:t>
      </w:r>
      <w:r w:rsidRPr="00B51EF7">
        <w:t xml:space="preserve">  </w:t>
      </w:r>
      <w:r w:rsidR="00BB076F">
        <w:t xml:space="preserve">The procedures were well thought out, organized, and operationally sound. </w:t>
      </w:r>
    </w:p>
    <w:p w14:paraId="213B13E7" w14:textId="77777777" w:rsidR="00296A08" w:rsidRDefault="00296A08" w:rsidP="00744C4B">
      <w:pPr>
        <w:pStyle w:val="Heading3"/>
        <w:ind w:firstLine="720"/>
      </w:pPr>
      <w:r>
        <w:t>Areas for Improvement</w:t>
      </w:r>
    </w:p>
    <w:p w14:paraId="72775B3C" w14:textId="77777777" w:rsidR="00296A08" w:rsidRDefault="00296A08" w:rsidP="00744C4B">
      <w:pPr>
        <w:pStyle w:val="BodyText"/>
        <w:ind w:firstLine="720"/>
      </w:pPr>
      <w:r>
        <w:t>Based upon observation there were no significant areas of improvement needed.</w:t>
      </w:r>
    </w:p>
    <w:p w14:paraId="4576AC82" w14:textId="77777777" w:rsidR="00B62B0F" w:rsidRDefault="00B62B0F" w:rsidP="00707C30">
      <w:pPr>
        <w:pStyle w:val="BodyText"/>
      </w:pPr>
    </w:p>
    <w:p w14:paraId="3C0B7C91" w14:textId="47C00341" w:rsidR="00B62B0F" w:rsidRPr="008677EF" w:rsidRDefault="00B62B0F" w:rsidP="00B62B0F">
      <w:pPr>
        <w:pStyle w:val="Heading2"/>
      </w:pPr>
      <w:r w:rsidRPr="008677EF">
        <w:t>Objective 3</w:t>
      </w:r>
    </w:p>
    <w:p w14:paraId="1FB69547" w14:textId="04FA6B30" w:rsidR="00B62B0F" w:rsidRPr="00B62B0F" w:rsidRDefault="00B62B0F" w:rsidP="00B62B0F">
      <w:pPr>
        <w:pStyle w:val="Heading2"/>
        <w:rPr>
          <w:b w:val="0"/>
          <w:color w:val="auto"/>
          <w:sz w:val="24"/>
          <w:szCs w:val="24"/>
        </w:rPr>
      </w:pPr>
      <w:r w:rsidRPr="00B62B0F">
        <w:rPr>
          <w:rFonts w:ascii="Times New Roman" w:hAnsi="Times New Roman" w:cs="Times New Roman"/>
          <w:b w:val="0"/>
          <w:color w:val="auto"/>
          <w:sz w:val="24"/>
          <w:szCs w:val="24"/>
        </w:rPr>
        <w:t xml:space="preserve">Test </w:t>
      </w:r>
      <w:proofErr w:type="spellStart"/>
      <w:r w:rsidRPr="00B62B0F">
        <w:rPr>
          <w:rFonts w:ascii="Times New Roman" w:hAnsi="Times New Roman" w:cs="Times New Roman"/>
          <w:b w:val="0"/>
          <w:color w:val="auto"/>
          <w:sz w:val="24"/>
          <w:szCs w:val="24"/>
        </w:rPr>
        <w:t>EasCare</w:t>
      </w:r>
      <w:proofErr w:type="spellEnd"/>
      <w:r w:rsidRPr="00B62B0F">
        <w:rPr>
          <w:rFonts w:ascii="Times New Roman" w:hAnsi="Times New Roman" w:cs="Times New Roman"/>
          <w:b w:val="0"/>
          <w:color w:val="auto"/>
          <w:sz w:val="24"/>
          <w:szCs w:val="24"/>
        </w:rPr>
        <w:t xml:space="preserve"> Ambulance transport procedures</w:t>
      </w:r>
    </w:p>
    <w:p w14:paraId="3A898D06" w14:textId="6BD8C7F5" w:rsidR="00B62B0F" w:rsidRPr="00744C4B" w:rsidRDefault="00B62B0F" w:rsidP="00B62B0F">
      <w:pPr>
        <w:pStyle w:val="Heading2"/>
        <w:rPr>
          <w:sz w:val="24"/>
          <w:szCs w:val="24"/>
        </w:rPr>
      </w:pPr>
      <w:r w:rsidRPr="00744C4B">
        <w:rPr>
          <w:sz w:val="24"/>
          <w:szCs w:val="24"/>
        </w:rPr>
        <w:t xml:space="preserve">Core Capability </w:t>
      </w:r>
      <w:r w:rsidR="00296A08" w:rsidRPr="00744C4B">
        <w:rPr>
          <w:sz w:val="24"/>
          <w:szCs w:val="24"/>
        </w:rPr>
        <w:t>1</w:t>
      </w:r>
    </w:p>
    <w:p w14:paraId="21416B42" w14:textId="77777777" w:rsidR="00B62B0F" w:rsidRPr="00BB076F" w:rsidRDefault="00B62B0F" w:rsidP="00B62B0F">
      <w:r w:rsidRPr="00BB076F">
        <w:t>Public Health and Medical Services</w:t>
      </w:r>
    </w:p>
    <w:p w14:paraId="5D3CB109" w14:textId="77777777" w:rsidR="00B62B0F" w:rsidRDefault="00B62B0F" w:rsidP="00B62B0F"/>
    <w:p w14:paraId="49F3FCEA" w14:textId="77777777" w:rsidR="00B62B0F" w:rsidRPr="00B51EF7" w:rsidRDefault="00B62B0F" w:rsidP="00744C4B">
      <w:pPr>
        <w:pStyle w:val="Heading3"/>
        <w:ind w:firstLine="720"/>
      </w:pPr>
      <w:r w:rsidRPr="00B51EF7">
        <w:t>Strengths</w:t>
      </w:r>
    </w:p>
    <w:p w14:paraId="303A7FC4" w14:textId="26936AFD" w:rsidR="00B62B0F" w:rsidRPr="00B51EF7" w:rsidRDefault="00B62B0F" w:rsidP="00744C4B">
      <w:pPr>
        <w:pStyle w:val="BodyText"/>
        <w:ind w:firstLine="720"/>
      </w:pPr>
      <w:r w:rsidRPr="00B51EF7">
        <w:t>The</w:t>
      </w:r>
      <w:r w:rsidR="00BB076F">
        <w:t xml:space="preserve"> </w:t>
      </w:r>
      <w:r w:rsidRPr="00BB076F">
        <w:t xml:space="preserve">full </w:t>
      </w:r>
      <w:r w:rsidRPr="00B51EF7">
        <w:t>capability level can be attributed to the following strengths:</w:t>
      </w:r>
    </w:p>
    <w:p w14:paraId="1574E6D7" w14:textId="77777777" w:rsidR="00BB076F" w:rsidRPr="00B51EF7" w:rsidRDefault="00BB076F" w:rsidP="00744C4B">
      <w:pPr>
        <w:pStyle w:val="BodyText"/>
        <w:ind w:left="1440"/>
      </w:pPr>
      <w:r w:rsidRPr="00B51EF7">
        <w:rPr>
          <w:rStyle w:val="Heading4Char"/>
        </w:rPr>
        <w:t>Strength 1:</w:t>
      </w:r>
      <w:r w:rsidRPr="00B51EF7">
        <w:t xml:space="preserve"> </w:t>
      </w:r>
      <w:r>
        <w:t xml:space="preserve"> Detailed Procedures were developed, trained, and followed in the exercise.  </w:t>
      </w:r>
      <w:r w:rsidRPr="00B51EF7">
        <w:t xml:space="preserve"> </w:t>
      </w:r>
    </w:p>
    <w:p w14:paraId="40C88E43" w14:textId="77777777" w:rsidR="00BB076F" w:rsidRDefault="00BB076F" w:rsidP="00744C4B">
      <w:pPr>
        <w:pStyle w:val="BodyText"/>
        <w:ind w:left="1440"/>
      </w:pPr>
      <w:r w:rsidRPr="00B51EF7">
        <w:rPr>
          <w:rStyle w:val="Heading4Char"/>
        </w:rPr>
        <w:t>Strength 2:</w:t>
      </w:r>
      <w:r w:rsidRPr="00B51EF7">
        <w:t xml:space="preserve"> </w:t>
      </w:r>
      <w:r>
        <w:t xml:space="preserve"> Staff actions indicated a high level of knowledge and comfort with the procedures that fostered success. </w:t>
      </w:r>
    </w:p>
    <w:p w14:paraId="6906771B" w14:textId="77777777" w:rsidR="00BB076F" w:rsidRPr="00B51EF7" w:rsidRDefault="00BB076F" w:rsidP="00744C4B">
      <w:pPr>
        <w:pStyle w:val="BodyText"/>
        <w:ind w:left="1440"/>
      </w:pPr>
      <w:r w:rsidRPr="00B51EF7">
        <w:rPr>
          <w:rStyle w:val="Heading4Char"/>
        </w:rPr>
        <w:t>Strength 3:</w:t>
      </w:r>
      <w:r w:rsidRPr="00B51EF7">
        <w:t xml:space="preserve">  </w:t>
      </w:r>
      <w:r>
        <w:t xml:space="preserve">The procedures were well thought out, organized, and operationally sound. </w:t>
      </w:r>
    </w:p>
    <w:p w14:paraId="67F3F03A" w14:textId="77777777" w:rsidR="00296A08" w:rsidRDefault="00296A08" w:rsidP="00744C4B">
      <w:pPr>
        <w:pStyle w:val="Heading3"/>
        <w:ind w:firstLine="720"/>
      </w:pPr>
      <w:r>
        <w:t>Areas for Improvement</w:t>
      </w:r>
    </w:p>
    <w:p w14:paraId="1453BC69" w14:textId="77777777" w:rsidR="00296A08" w:rsidRDefault="00296A08" w:rsidP="00744C4B">
      <w:pPr>
        <w:pStyle w:val="BodyText"/>
        <w:ind w:firstLine="720"/>
      </w:pPr>
      <w:r>
        <w:t>Based upon observation there were no significant areas of improvement needed.</w:t>
      </w:r>
    </w:p>
    <w:p w14:paraId="33924384" w14:textId="765CEE77" w:rsidR="00B62B0F" w:rsidRPr="008677EF" w:rsidRDefault="00B62B0F" w:rsidP="00B62B0F">
      <w:pPr>
        <w:pStyle w:val="Heading2"/>
      </w:pPr>
      <w:r w:rsidRPr="008677EF">
        <w:lastRenderedPageBreak/>
        <w:t>Objective 4</w:t>
      </w:r>
    </w:p>
    <w:p w14:paraId="0D34E3D1" w14:textId="537FB54C" w:rsidR="00B62B0F" w:rsidRPr="00BB076F" w:rsidRDefault="00B62B0F" w:rsidP="00B62B0F">
      <w:pPr>
        <w:pStyle w:val="Heading2"/>
        <w:rPr>
          <w:b w:val="0"/>
          <w:color w:val="auto"/>
          <w:sz w:val="24"/>
          <w:szCs w:val="24"/>
          <w:highlight w:val="lightGray"/>
        </w:rPr>
      </w:pPr>
      <w:r w:rsidRPr="00BB076F">
        <w:rPr>
          <w:rFonts w:ascii="Times New Roman" w:hAnsi="Times New Roman"/>
          <w:b w:val="0"/>
          <w:color w:val="auto"/>
          <w:sz w:val="24"/>
          <w:szCs w:val="24"/>
        </w:rPr>
        <w:t>Test the Discharge Process</w:t>
      </w:r>
    </w:p>
    <w:p w14:paraId="411479A1" w14:textId="3AE798A1" w:rsidR="00B62B0F" w:rsidRPr="00744C4B" w:rsidRDefault="00B62B0F" w:rsidP="00B62B0F">
      <w:pPr>
        <w:pStyle w:val="Heading2"/>
        <w:rPr>
          <w:sz w:val="24"/>
          <w:szCs w:val="24"/>
        </w:rPr>
      </w:pPr>
      <w:r w:rsidRPr="00744C4B">
        <w:rPr>
          <w:sz w:val="24"/>
          <w:szCs w:val="24"/>
        </w:rPr>
        <w:t xml:space="preserve">Core Capability </w:t>
      </w:r>
      <w:r w:rsidR="00296A08" w:rsidRPr="00744C4B">
        <w:rPr>
          <w:sz w:val="24"/>
          <w:szCs w:val="24"/>
        </w:rPr>
        <w:t>1</w:t>
      </w:r>
    </w:p>
    <w:p w14:paraId="5EF99777" w14:textId="77777777" w:rsidR="00B62B0F" w:rsidRPr="00BB076F" w:rsidRDefault="00B62B0F" w:rsidP="00B62B0F">
      <w:r w:rsidRPr="00BB076F">
        <w:t>Public Health and Medical Services</w:t>
      </w:r>
    </w:p>
    <w:p w14:paraId="0B60C313" w14:textId="77777777" w:rsidR="00B62B0F" w:rsidRPr="00B62B0F" w:rsidRDefault="00B62B0F" w:rsidP="00B62B0F"/>
    <w:p w14:paraId="498AF1E0" w14:textId="77777777" w:rsidR="00B62B0F" w:rsidRPr="00B51EF7" w:rsidRDefault="00B62B0F" w:rsidP="00744C4B">
      <w:pPr>
        <w:pStyle w:val="Heading3"/>
        <w:ind w:firstLine="720"/>
      </w:pPr>
      <w:r w:rsidRPr="00B51EF7">
        <w:t>Strengths</w:t>
      </w:r>
    </w:p>
    <w:p w14:paraId="726DF6CA" w14:textId="65ECAF8F" w:rsidR="00B62B0F" w:rsidRPr="00B51EF7" w:rsidRDefault="00B62B0F" w:rsidP="00744C4B">
      <w:pPr>
        <w:pStyle w:val="BodyText"/>
        <w:ind w:firstLine="720"/>
      </w:pPr>
      <w:r w:rsidRPr="00B51EF7">
        <w:t xml:space="preserve">The </w:t>
      </w:r>
      <w:r w:rsidR="00BB076F">
        <w:t>partial</w:t>
      </w:r>
      <w:r w:rsidRPr="00B51EF7">
        <w:t xml:space="preserve"> capability level can be attributed to the following strengths:</w:t>
      </w:r>
    </w:p>
    <w:p w14:paraId="7FA18A1B" w14:textId="25DC7003" w:rsidR="00B62B0F" w:rsidRPr="00B51EF7" w:rsidRDefault="00B62B0F" w:rsidP="00744C4B">
      <w:pPr>
        <w:pStyle w:val="BodyText"/>
        <w:ind w:left="1440"/>
      </w:pPr>
      <w:r w:rsidRPr="00B51EF7">
        <w:rPr>
          <w:rStyle w:val="Heading4Char"/>
        </w:rPr>
        <w:t>Strength 1:</w:t>
      </w:r>
      <w:r w:rsidRPr="00B51EF7">
        <w:t xml:space="preserve"> </w:t>
      </w:r>
      <w:r w:rsidR="00BB076F">
        <w:t xml:space="preserve">Staff actions indicated a high level of knowledge and comfort with the </w:t>
      </w:r>
      <w:r w:rsidR="007813F1">
        <w:t xml:space="preserve">elements necessary for a comprehensive discharge plan. </w:t>
      </w:r>
      <w:r w:rsidR="00BB076F">
        <w:t xml:space="preserve">  </w:t>
      </w:r>
      <w:r w:rsidRPr="00B51EF7">
        <w:t xml:space="preserve"> </w:t>
      </w:r>
    </w:p>
    <w:p w14:paraId="733C2F35" w14:textId="71760AC4" w:rsidR="00B62B0F" w:rsidRPr="00B51EF7" w:rsidRDefault="00B62B0F" w:rsidP="00744C4B">
      <w:pPr>
        <w:pStyle w:val="BodyText"/>
        <w:ind w:left="1440"/>
      </w:pPr>
      <w:r w:rsidRPr="00B51EF7">
        <w:rPr>
          <w:rStyle w:val="Heading4Char"/>
        </w:rPr>
        <w:t>Strength 2:</w:t>
      </w:r>
      <w:r w:rsidRPr="00B51EF7">
        <w:t xml:space="preserve">  </w:t>
      </w:r>
      <w:r w:rsidR="007813F1">
        <w:t xml:space="preserve">Ensuring that procedures for the notification of Public Health agencies followed the same process for other communicable diseases simplified the process and contributed to success. </w:t>
      </w:r>
    </w:p>
    <w:p w14:paraId="2A7007AA" w14:textId="77777777" w:rsidR="007813F1" w:rsidRDefault="00B62B0F" w:rsidP="00744C4B">
      <w:pPr>
        <w:pStyle w:val="BodyText"/>
        <w:ind w:left="1440"/>
      </w:pPr>
      <w:r w:rsidRPr="00B51EF7">
        <w:rPr>
          <w:rStyle w:val="Heading4Char"/>
        </w:rPr>
        <w:t>Strength 3:</w:t>
      </w:r>
      <w:r w:rsidRPr="00B51EF7">
        <w:t xml:space="preserve">  </w:t>
      </w:r>
      <w:r w:rsidR="007813F1">
        <w:t xml:space="preserve">A collaborative approach to discharge planning that includes local and state public health representatives ensures that discharge decisions are made based on evidence and individualized environmental conditions. </w:t>
      </w:r>
    </w:p>
    <w:p w14:paraId="67BCE511" w14:textId="77777777" w:rsidR="00744C4B" w:rsidRDefault="00744C4B" w:rsidP="00744C4B">
      <w:pPr>
        <w:pStyle w:val="Heading3"/>
        <w:ind w:firstLine="720"/>
      </w:pPr>
      <w:r>
        <w:t>Areas for Improvement</w:t>
      </w:r>
    </w:p>
    <w:p w14:paraId="4DD3C6AA" w14:textId="77777777" w:rsidR="00B62B0F" w:rsidRPr="00B51EF7" w:rsidRDefault="00B62B0F" w:rsidP="00744C4B">
      <w:pPr>
        <w:pStyle w:val="BodyText"/>
        <w:ind w:firstLine="720"/>
      </w:pPr>
      <w:r w:rsidRPr="00B51EF7">
        <w:t>The following areas require improvement to achieve the full capability level:</w:t>
      </w:r>
    </w:p>
    <w:p w14:paraId="7B4E91BE" w14:textId="77777777" w:rsidR="00960275" w:rsidRDefault="00B62B0F" w:rsidP="00744C4B">
      <w:pPr>
        <w:pStyle w:val="BodyText"/>
        <w:ind w:left="720" w:firstLine="720"/>
      </w:pPr>
      <w:r w:rsidRPr="00B51EF7">
        <w:rPr>
          <w:rStyle w:val="Heading4Char"/>
        </w:rPr>
        <w:t>Area for Improvement 1:</w:t>
      </w:r>
      <w:r w:rsidRPr="00B51EF7">
        <w:t xml:space="preserve">  </w:t>
      </w:r>
    </w:p>
    <w:p w14:paraId="53CFEF16" w14:textId="77D48D68" w:rsidR="00960275" w:rsidRDefault="007813F1" w:rsidP="00744C4B">
      <w:pPr>
        <w:pStyle w:val="BodyText"/>
        <w:ind w:left="1440"/>
      </w:pPr>
      <w:r>
        <w:t>A discharge procedure exists but could be enhanced by deve</w:t>
      </w:r>
      <w:r w:rsidR="00960275">
        <w:t xml:space="preserve">loping a </w:t>
      </w:r>
      <w:r w:rsidR="00BD6F6D">
        <w:t xml:space="preserve">detailed </w:t>
      </w:r>
      <w:r w:rsidR="00960275">
        <w:t xml:space="preserve">discharge check list to facilitate a comprehensive review of patient and family teaching and understanding, environmental conditions, notifications to public health agencies, support systems for emotional, physical, and logistical issues, reporting requirements and limitations, etc. </w:t>
      </w:r>
    </w:p>
    <w:p w14:paraId="54ACA5B3" w14:textId="7E5DACC6" w:rsidR="00744C4B" w:rsidRPr="00744C4B" w:rsidRDefault="00744C4B" w:rsidP="00744C4B">
      <w:pPr>
        <w:pStyle w:val="BodyText"/>
        <w:ind w:left="1440"/>
        <w:rPr>
          <w:b/>
          <w:color w:val="002060"/>
        </w:rPr>
      </w:pPr>
      <w:r w:rsidRPr="00744C4B">
        <w:rPr>
          <w:b/>
          <w:color w:val="002060"/>
        </w:rPr>
        <w:t>Area for Improvement 2:</w:t>
      </w:r>
    </w:p>
    <w:p w14:paraId="3EE6AFC5" w14:textId="6B140D49" w:rsidR="00960275" w:rsidRDefault="00960275" w:rsidP="00744C4B">
      <w:pPr>
        <w:pStyle w:val="BodyText"/>
        <w:ind w:left="1440"/>
      </w:pPr>
      <w:r>
        <w:t xml:space="preserve">Preplanning with local communities prior to an event to share information on capabilities and resources available to respond to a developing illness in the community should be considered. </w:t>
      </w:r>
    </w:p>
    <w:p w14:paraId="50794425" w14:textId="4DFF3CE5" w:rsidR="00B62B0F" w:rsidRPr="00B51EF7" w:rsidRDefault="00B62B0F" w:rsidP="00B62B0F">
      <w:pPr>
        <w:pStyle w:val="BodyText"/>
      </w:pPr>
    </w:p>
    <w:p w14:paraId="03396801" w14:textId="6DAF6E8C" w:rsidR="00960275" w:rsidRDefault="00B62B0F" w:rsidP="00960275">
      <w:pPr>
        <w:pStyle w:val="BodyText"/>
      </w:pPr>
      <w:r w:rsidRPr="00B51EF7">
        <w:rPr>
          <w:rStyle w:val="Heading4Char"/>
        </w:rPr>
        <w:t>Analysis:</w:t>
      </w:r>
      <w:r w:rsidRPr="00B51EF7">
        <w:t xml:space="preserve">  </w:t>
      </w:r>
      <w:r w:rsidR="00960275">
        <w:t xml:space="preserve">While the drill included the notification of local and state public health agencies, it was not developed to drill deeper into the discharge process. This gave rise to many questions during the review process. Many of the </w:t>
      </w:r>
      <w:r w:rsidR="00073C65">
        <w:t xml:space="preserve">questions raised in review were answered but not detailed in the discharge procedures. In addition, public health agencies participating in the exercise were not familiar with the PIU procedures nor the capabilities and resources available to support those procedures. </w:t>
      </w:r>
      <w:r w:rsidR="00960275">
        <w:t xml:space="preserve">     </w:t>
      </w:r>
    </w:p>
    <w:p w14:paraId="31C01CA2" w14:textId="77777777" w:rsidR="00073C65" w:rsidRDefault="00073C65" w:rsidP="00960275">
      <w:pPr>
        <w:pStyle w:val="BodyText"/>
      </w:pPr>
    </w:p>
    <w:p w14:paraId="32174799" w14:textId="77777777" w:rsidR="00073C65" w:rsidRDefault="00073C65" w:rsidP="00960275">
      <w:pPr>
        <w:pStyle w:val="BodyText"/>
      </w:pPr>
    </w:p>
    <w:p w14:paraId="74C4C6CC" w14:textId="77777777" w:rsidR="00B62B0F" w:rsidRPr="00B51EF7" w:rsidRDefault="00B62B0F" w:rsidP="00707C30">
      <w:pPr>
        <w:pStyle w:val="BodyText"/>
        <w:sectPr w:rsidR="00B62B0F" w:rsidRPr="00B51EF7" w:rsidSect="00707C30">
          <w:pgSz w:w="12240" w:h="15840" w:code="1"/>
          <w:pgMar w:top="1440" w:right="1440" w:bottom="1440" w:left="1440" w:header="432" w:footer="432" w:gutter="0"/>
          <w:cols w:space="720"/>
          <w:docGrid w:linePitch="360"/>
        </w:sectPr>
      </w:pPr>
    </w:p>
    <w:p w14:paraId="0E8A6267" w14:textId="77777777" w:rsidR="00707C30" w:rsidRPr="00B51EF7" w:rsidRDefault="00707C30" w:rsidP="00707C30">
      <w:pPr>
        <w:pStyle w:val="Heading1"/>
      </w:pPr>
      <w:r w:rsidRPr="00B51EF7">
        <w:lastRenderedPageBreak/>
        <w:t>Appendix A:  Improvement Plan</w:t>
      </w:r>
    </w:p>
    <w:p w14:paraId="6DEDC0DD" w14:textId="42018F93" w:rsidR="00707C30" w:rsidRPr="00B51EF7" w:rsidRDefault="00707C30" w:rsidP="00707C30">
      <w:pPr>
        <w:pStyle w:val="BodyText"/>
      </w:pPr>
      <w:r w:rsidRPr="00B51EF7">
        <w:t xml:space="preserve">This IP has been developed specifically for </w:t>
      </w:r>
      <w:r w:rsidR="00073C65">
        <w:t xml:space="preserve">Boston University and Boston Medical Center </w:t>
      </w:r>
      <w:r w:rsidRPr="00B51EF7">
        <w:t xml:space="preserve">as a result of </w:t>
      </w:r>
      <w:r w:rsidR="00073C65">
        <w:t xml:space="preserve">Operation Over and </w:t>
      </w:r>
      <w:proofErr w:type="gramStart"/>
      <w:r w:rsidR="00073C65">
        <w:t>Out</w:t>
      </w:r>
      <w:proofErr w:type="gramEnd"/>
      <w:r w:rsidRPr="00B51EF7">
        <w:t xml:space="preserve"> conducted on </w:t>
      </w:r>
      <w:r w:rsidR="00073C65">
        <w:t>November 16</w:t>
      </w:r>
      <w:r w:rsidR="00BC75EA">
        <w:t>, 2015</w:t>
      </w: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F267C1" w:rsidRPr="00B51EF7" w14:paraId="01838A9E" w14:textId="77777777" w:rsidTr="00613A96">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14:paraId="550CC802"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14:paraId="6661D9F4" w14:textId="77777777" w:rsidR="007D2F33" w:rsidRDefault="00613A96">
            <w:pPr>
              <w:spacing w:before="40" w:after="40"/>
              <w:ind w:left="-108" w:right="-108"/>
              <w:jc w:val="center"/>
              <w:rPr>
                <w:rFonts w:ascii="Arial" w:hAnsi="Arial" w:cs="Arial"/>
                <w:b/>
                <w:color w:val="FFFFFF"/>
                <w:sz w:val="20"/>
                <w:szCs w:val="20"/>
              </w:rPr>
            </w:pPr>
            <w:r>
              <w:rPr>
                <w:rFonts w:ascii="Arial" w:hAnsi="Arial" w:cs="Arial"/>
                <w:b/>
                <w:color w:val="FFFFFF"/>
                <w:sz w:val="20"/>
                <w:szCs w:val="20"/>
              </w:rPr>
              <w:t>Issue/</w:t>
            </w:r>
            <w:r w:rsidR="00707C30" w:rsidRPr="00B51EF7">
              <w:rPr>
                <w:rFonts w:ascii="Arial" w:hAnsi="Arial" w:cs="Arial"/>
                <w:b/>
                <w:color w:val="FFFFFF"/>
                <w:sz w:val="20"/>
                <w:szCs w:val="20"/>
              </w:rPr>
              <w:t>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14:paraId="52F34EB0"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000080"/>
            <w:vAlign w:val="center"/>
          </w:tcPr>
          <w:p w14:paraId="5B1EA91A"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Capability Element</w:t>
            </w:r>
            <w:r w:rsidR="00451D3D">
              <w:rPr>
                <w:rStyle w:val="FootnoteReference"/>
                <w:rFonts w:ascii="Arial" w:hAnsi="Arial" w:cs="Arial"/>
                <w:b/>
                <w:color w:val="FFFFFF"/>
                <w:sz w:val="20"/>
                <w:szCs w:val="20"/>
              </w:rPr>
              <w:footnoteReference w:id="1"/>
            </w:r>
          </w:p>
        </w:tc>
        <w:tc>
          <w:tcPr>
            <w:tcW w:w="1710" w:type="dxa"/>
            <w:tcBorders>
              <w:top w:val="single" w:sz="4" w:space="0" w:color="000080"/>
              <w:left w:val="single" w:sz="4" w:space="0" w:color="FFFFFF"/>
              <w:right w:val="single" w:sz="4" w:space="0" w:color="FFFFFF"/>
            </w:tcBorders>
            <w:shd w:val="clear" w:color="auto" w:fill="000080"/>
            <w:vAlign w:val="center"/>
          </w:tcPr>
          <w:p w14:paraId="424A2B41"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 xml:space="preserve">Primary Responsible </w:t>
            </w:r>
            <w:r w:rsidR="00F267C1" w:rsidRPr="00B51EF7">
              <w:rPr>
                <w:rFonts w:ascii="Arial" w:hAnsi="Arial" w:cs="Arial"/>
                <w:b/>
                <w:color w:val="FFFFFF"/>
                <w:sz w:val="20"/>
                <w:szCs w:val="20"/>
              </w:rPr>
              <w:t>Organization</w:t>
            </w:r>
          </w:p>
        </w:tc>
        <w:tc>
          <w:tcPr>
            <w:tcW w:w="1710" w:type="dxa"/>
            <w:tcBorders>
              <w:top w:val="single" w:sz="4" w:space="0" w:color="000080"/>
              <w:left w:val="single" w:sz="4" w:space="0" w:color="FFFFFF"/>
              <w:right w:val="single" w:sz="4" w:space="0" w:color="FFFFFF"/>
            </w:tcBorders>
            <w:shd w:val="clear" w:color="auto" w:fill="000080"/>
            <w:vAlign w:val="center"/>
          </w:tcPr>
          <w:p w14:paraId="326A2A2A" w14:textId="77777777" w:rsidR="007D2F33" w:rsidRDefault="00707C30">
            <w:pPr>
              <w:spacing w:before="40" w:after="40"/>
              <w:ind w:right="-108"/>
              <w:jc w:val="center"/>
              <w:rPr>
                <w:rFonts w:ascii="Arial" w:hAnsi="Arial" w:cs="Arial"/>
                <w:b/>
                <w:color w:val="FFFFFF"/>
                <w:sz w:val="20"/>
                <w:szCs w:val="20"/>
              </w:rPr>
            </w:pPr>
            <w:r w:rsidRPr="00B51EF7">
              <w:rPr>
                <w:rFonts w:ascii="Arial" w:hAnsi="Arial"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000080"/>
            <w:vAlign w:val="center"/>
          </w:tcPr>
          <w:p w14:paraId="2DE06706"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000080"/>
            <w:vAlign w:val="center"/>
          </w:tcPr>
          <w:p w14:paraId="14DD1BE3"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Completion Date</w:t>
            </w:r>
          </w:p>
        </w:tc>
      </w:tr>
      <w:tr w:rsidR="00F267C1" w:rsidRPr="00B51EF7" w14:paraId="54443FAC" w14:textId="77777777" w:rsidTr="00613A96">
        <w:trPr>
          <w:trHeight w:val="165"/>
        </w:trPr>
        <w:tc>
          <w:tcPr>
            <w:tcW w:w="1638" w:type="dxa"/>
            <w:vMerge w:val="restart"/>
            <w:tcBorders>
              <w:left w:val="single" w:sz="4" w:space="0" w:color="000080"/>
            </w:tcBorders>
          </w:tcPr>
          <w:p w14:paraId="304BED52" w14:textId="6BDC270C" w:rsidR="00073C65" w:rsidRPr="00BB076F" w:rsidRDefault="00707C30" w:rsidP="00073C65">
            <w:r w:rsidRPr="00B51EF7">
              <w:rPr>
                <w:rFonts w:ascii="Arial" w:hAnsi="Arial" w:cs="Arial"/>
                <w:sz w:val="20"/>
                <w:szCs w:val="20"/>
              </w:rPr>
              <w:t xml:space="preserve">Core Capability 1: </w:t>
            </w:r>
            <w:r w:rsidR="00073C65" w:rsidRPr="00BB076F">
              <w:t xml:space="preserve"> Public Health and Medical Services</w:t>
            </w:r>
          </w:p>
          <w:p w14:paraId="2E6976E3" w14:textId="6CA27ABF" w:rsidR="007D2F33" w:rsidRDefault="007D2F33">
            <w:pPr>
              <w:spacing w:before="40" w:after="40"/>
              <w:ind w:right="-108"/>
              <w:rPr>
                <w:rFonts w:ascii="Arial" w:hAnsi="Arial" w:cs="Arial"/>
                <w:sz w:val="20"/>
                <w:szCs w:val="20"/>
              </w:rPr>
            </w:pPr>
          </w:p>
        </w:tc>
        <w:tc>
          <w:tcPr>
            <w:tcW w:w="1440" w:type="dxa"/>
            <w:vMerge w:val="restart"/>
          </w:tcPr>
          <w:p w14:paraId="1F02B1BE" w14:textId="492A2537" w:rsidR="007D2F33" w:rsidRDefault="00707C30" w:rsidP="008677EF">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B51EF7">
              <w:rPr>
                <w:rFonts w:ascii="Arial" w:hAnsi="Arial" w:cs="Arial"/>
                <w:sz w:val="20"/>
                <w:szCs w:val="20"/>
              </w:rPr>
              <w:t xml:space="preserve">1. </w:t>
            </w:r>
            <w:r w:rsidR="008677EF" w:rsidRPr="008677EF">
              <w:rPr>
                <w:rFonts w:ascii="Arial" w:hAnsi="Arial" w:cs="Arial"/>
                <w:sz w:val="20"/>
                <w:szCs w:val="20"/>
              </w:rPr>
              <w:t>Discharge Planning</w:t>
            </w:r>
          </w:p>
        </w:tc>
        <w:tc>
          <w:tcPr>
            <w:tcW w:w="2157" w:type="dxa"/>
            <w:vAlign w:val="center"/>
          </w:tcPr>
          <w:p w14:paraId="45698BBF" w14:textId="7F3FDE1C" w:rsidR="007D2F33" w:rsidRDefault="008677EF">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073C65">
              <w:rPr>
                <w:rFonts w:ascii="Arial" w:hAnsi="Arial" w:cs="Arial"/>
                <w:sz w:val="20"/>
                <w:szCs w:val="20"/>
              </w:rPr>
              <w:t>Develop a discharge Check list</w:t>
            </w:r>
          </w:p>
        </w:tc>
        <w:tc>
          <w:tcPr>
            <w:tcW w:w="1173" w:type="dxa"/>
          </w:tcPr>
          <w:p w14:paraId="7D22E5AD" w14:textId="1A4D1674" w:rsidR="007D2F33" w:rsidRPr="00BC75EA"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color w:val="000000" w:themeColor="text1"/>
                <w:sz w:val="20"/>
                <w:szCs w:val="20"/>
              </w:rPr>
            </w:pPr>
            <w:r w:rsidRPr="00BC75EA">
              <w:rPr>
                <w:rFonts w:ascii="Arial" w:hAnsi="Arial" w:cs="Arial"/>
                <w:bCs/>
                <w:color w:val="000000" w:themeColor="text1"/>
                <w:sz w:val="20"/>
                <w:szCs w:val="20"/>
              </w:rPr>
              <w:t>Planning</w:t>
            </w:r>
          </w:p>
        </w:tc>
        <w:tc>
          <w:tcPr>
            <w:tcW w:w="1710" w:type="dxa"/>
          </w:tcPr>
          <w:p w14:paraId="3ED22AB7" w14:textId="6B5E947F" w:rsidR="007D2F33"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BMC</w:t>
            </w:r>
          </w:p>
        </w:tc>
        <w:tc>
          <w:tcPr>
            <w:tcW w:w="1710" w:type="dxa"/>
          </w:tcPr>
          <w:p w14:paraId="1FBD748A" w14:textId="3CB08E5B" w:rsidR="007D2F33" w:rsidRDefault="003B27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sidRPr="003B2761">
              <w:rPr>
                <w:rFonts w:ascii="Arial" w:hAnsi="Arial" w:cs="Arial"/>
                <w:sz w:val="20"/>
                <w:szCs w:val="20"/>
                <w:highlight w:val="black"/>
              </w:rPr>
              <w:t>XXXXXXX</w:t>
            </w:r>
          </w:p>
        </w:tc>
        <w:tc>
          <w:tcPr>
            <w:tcW w:w="1530" w:type="dxa"/>
          </w:tcPr>
          <w:p w14:paraId="422CA59A" w14:textId="02C25915" w:rsidR="007D2F33"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December 2015</w:t>
            </w:r>
          </w:p>
        </w:tc>
        <w:tc>
          <w:tcPr>
            <w:tcW w:w="1429" w:type="dxa"/>
            <w:tcBorders>
              <w:right w:val="single" w:sz="4" w:space="0" w:color="000080"/>
            </w:tcBorders>
          </w:tcPr>
          <w:p w14:paraId="45D9EC1F" w14:textId="74E0360B" w:rsidR="007D2F33"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February 2016</w:t>
            </w:r>
          </w:p>
        </w:tc>
      </w:tr>
      <w:tr w:rsidR="00F267C1" w:rsidRPr="00B51EF7" w14:paraId="0592C0B2" w14:textId="77777777" w:rsidTr="00613A96">
        <w:trPr>
          <w:trHeight w:val="165"/>
        </w:trPr>
        <w:tc>
          <w:tcPr>
            <w:tcW w:w="1638" w:type="dxa"/>
            <w:vMerge/>
            <w:tcBorders>
              <w:left w:val="single" w:sz="4" w:space="0" w:color="000080"/>
            </w:tcBorders>
          </w:tcPr>
          <w:p w14:paraId="594B7E3A" w14:textId="77777777" w:rsidR="007D2F33" w:rsidRDefault="007D2F33">
            <w:pPr>
              <w:spacing w:before="40" w:after="40"/>
              <w:ind w:right="-108"/>
              <w:rPr>
                <w:rFonts w:ascii="Arial" w:hAnsi="Arial" w:cs="Arial"/>
                <w:sz w:val="20"/>
                <w:szCs w:val="20"/>
              </w:rPr>
            </w:pPr>
          </w:p>
        </w:tc>
        <w:tc>
          <w:tcPr>
            <w:tcW w:w="1440" w:type="dxa"/>
            <w:vMerge/>
          </w:tcPr>
          <w:p w14:paraId="4036619E" w14:textId="77777777" w:rsidR="007D2F33" w:rsidRDefault="007D2F3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2157" w:type="dxa"/>
            <w:vAlign w:val="center"/>
          </w:tcPr>
          <w:p w14:paraId="014BCF7B" w14:textId="6E22B236" w:rsidR="007D2F33" w:rsidRDefault="008677EF">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073C65">
              <w:rPr>
                <w:rFonts w:ascii="Arial" w:hAnsi="Arial" w:cs="Arial"/>
                <w:sz w:val="20"/>
                <w:szCs w:val="20"/>
              </w:rPr>
              <w:t>Conduct pre event information sessions for Public Health agencies to demonstrate PIU procedures and capabilities.</w:t>
            </w:r>
          </w:p>
        </w:tc>
        <w:tc>
          <w:tcPr>
            <w:tcW w:w="1173" w:type="dxa"/>
          </w:tcPr>
          <w:p w14:paraId="5463566F" w14:textId="1A6311BF" w:rsidR="007D2F33" w:rsidRPr="00BC75EA"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000000" w:themeColor="text1"/>
                <w:sz w:val="20"/>
                <w:szCs w:val="20"/>
              </w:rPr>
            </w:pPr>
            <w:r w:rsidRPr="00BC75EA">
              <w:rPr>
                <w:rFonts w:ascii="Arial" w:hAnsi="Arial" w:cs="Arial"/>
                <w:color w:val="000000" w:themeColor="text1"/>
                <w:sz w:val="20"/>
                <w:szCs w:val="20"/>
              </w:rPr>
              <w:t>Training</w:t>
            </w:r>
          </w:p>
        </w:tc>
        <w:tc>
          <w:tcPr>
            <w:tcW w:w="1710" w:type="dxa"/>
          </w:tcPr>
          <w:p w14:paraId="01F7B560" w14:textId="65AC894D" w:rsidR="007D2F33"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BMC/BU</w:t>
            </w:r>
          </w:p>
        </w:tc>
        <w:tc>
          <w:tcPr>
            <w:tcW w:w="1710" w:type="dxa"/>
          </w:tcPr>
          <w:p w14:paraId="16F5C2AC" w14:textId="470340BA" w:rsidR="008677EF" w:rsidRDefault="003B27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sidRPr="003B2761">
              <w:rPr>
                <w:rFonts w:ascii="Arial" w:hAnsi="Arial" w:cs="Arial"/>
                <w:sz w:val="20"/>
                <w:szCs w:val="20"/>
                <w:highlight w:val="black"/>
              </w:rPr>
              <w:t>XXXXXXX</w:t>
            </w:r>
          </w:p>
        </w:tc>
        <w:tc>
          <w:tcPr>
            <w:tcW w:w="1530" w:type="dxa"/>
          </w:tcPr>
          <w:p w14:paraId="588645C6" w14:textId="322F9E90" w:rsidR="007D2F33"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December 2015</w:t>
            </w:r>
          </w:p>
          <w:p w14:paraId="6D3A0D10" w14:textId="77777777" w:rsidR="008677EF"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429" w:type="dxa"/>
            <w:tcBorders>
              <w:right w:val="single" w:sz="4" w:space="0" w:color="000080"/>
            </w:tcBorders>
          </w:tcPr>
          <w:p w14:paraId="671401B7" w14:textId="67E2C7C9" w:rsidR="007D2F33" w:rsidRDefault="008677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February 2015</w:t>
            </w:r>
          </w:p>
        </w:tc>
      </w:tr>
      <w:tr w:rsidR="00F267C1" w:rsidRPr="00B51EF7" w14:paraId="095B36EE" w14:textId="77777777" w:rsidTr="00613A96">
        <w:trPr>
          <w:trHeight w:val="165"/>
        </w:trPr>
        <w:tc>
          <w:tcPr>
            <w:tcW w:w="1638" w:type="dxa"/>
            <w:vMerge/>
            <w:tcBorders>
              <w:left w:val="single" w:sz="4" w:space="0" w:color="000080"/>
            </w:tcBorders>
          </w:tcPr>
          <w:p w14:paraId="6701AE3B" w14:textId="7526DC76" w:rsidR="007D2F33" w:rsidRDefault="007D2F33">
            <w:pPr>
              <w:spacing w:before="40" w:after="40"/>
              <w:ind w:right="-108"/>
              <w:rPr>
                <w:rFonts w:ascii="Arial" w:hAnsi="Arial" w:cs="Arial"/>
                <w:sz w:val="20"/>
                <w:szCs w:val="20"/>
              </w:rPr>
            </w:pPr>
          </w:p>
        </w:tc>
        <w:tc>
          <w:tcPr>
            <w:tcW w:w="1440" w:type="dxa"/>
            <w:vMerge w:val="restart"/>
          </w:tcPr>
          <w:p w14:paraId="468604B8" w14:textId="7369457A" w:rsidR="007D2F33" w:rsidRDefault="007D2F33" w:rsidP="008677EF">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2157" w:type="dxa"/>
            <w:vAlign w:val="center"/>
          </w:tcPr>
          <w:p w14:paraId="1E6FE747" w14:textId="6524C98A" w:rsidR="007D2F33" w:rsidRDefault="007D2F3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p>
        </w:tc>
        <w:tc>
          <w:tcPr>
            <w:tcW w:w="1173" w:type="dxa"/>
          </w:tcPr>
          <w:p w14:paraId="46085FDE"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4A528FA7"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5C5DE8DC"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530" w:type="dxa"/>
          </w:tcPr>
          <w:p w14:paraId="19BB2F0B"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429" w:type="dxa"/>
            <w:tcBorders>
              <w:right w:val="single" w:sz="4" w:space="0" w:color="000080"/>
            </w:tcBorders>
          </w:tcPr>
          <w:p w14:paraId="3D087AC9"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F267C1" w:rsidRPr="00B51EF7" w14:paraId="10D6E303" w14:textId="77777777" w:rsidTr="00613A96">
        <w:trPr>
          <w:trHeight w:val="165"/>
        </w:trPr>
        <w:tc>
          <w:tcPr>
            <w:tcW w:w="1638" w:type="dxa"/>
            <w:vMerge/>
            <w:tcBorders>
              <w:left w:val="single" w:sz="4" w:space="0" w:color="000080"/>
              <w:bottom w:val="single" w:sz="4" w:space="0" w:color="000080"/>
            </w:tcBorders>
          </w:tcPr>
          <w:p w14:paraId="0B570DFF" w14:textId="77777777" w:rsidR="007D2F33" w:rsidRDefault="007D2F33">
            <w:pPr>
              <w:spacing w:before="40" w:after="40"/>
              <w:ind w:right="-108"/>
              <w:rPr>
                <w:rFonts w:ascii="Arial" w:hAnsi="Arial" w:cs="Arial"/>
                <w:sz w:val="20"/>
                <w:szCs w:val="20"/>
              </w:rPr>
            </w:pPr>
          </w:p>
        </w:tc>
        <w:tc>
          <w:tcPr>
            <w:tcW w:w="1440" w:type="dxa"/>
            <w:vMerge/>
            <w:tcBorders>
              <w:bottom w:val="single" w:sz="4" w:space="0" w:color="000080"/>
            </w:tcBorders>
          </w:tcPr>
          <w:p w14:paraId="25C0B8B2"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2157" w:type="dxa"/>
            <w:tcBorders>
              <w:bottom w:val="single" w:sz="4" w:space="0" w:color="000080"/>
            </w:tcBorders>
            <w:vAlign w:val="center"/>
          </w:tcPr>
          <w:p w14:paraId="6D7A3BF5" w14:textId="289B5D7F" w:rsidR="007D2F33" w:rsidRDefault="007D2F33" w:rsidP="00073C6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p>
        </w:tc>
        <w:tc>
          <w:tcPr>
            <w:tcW w:w="1173" w:type="dxa"/>
            <w:tcBorders>
              <w:bottom w:val="single" w:sz="4" w:space="0" w:color="000080"/>
            </w:tcBorders>
          </w:tcPr>
          <w:p w14:paraId="055B2829"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Borders>
              <w:bottom w:val="single" w:sz="4" w:space="0" w:color="000080"/>
            </w:tcBorders>
          </w:tcPr>
          <w:p w14:paraId="15204DA4"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Borders>
              <w:bottom w:val="single" w:sz="4" w:space="0" w:color="000080"/>
            </w:tcBorders>
          </w:tcPr>
          <w:p w14:paraId="134F4E85"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530" w:type="dxa"/>
            <w:tcBorders>
              <w:bottom w:val="single" w:sz="4" w:space="0" w:color="000080"/>
            </w:tcBorders>
          </w:tcPr>
          <w:p w14:paraId="6483F1CC"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429" w:type="dxa"/>
            <w:tcBorders>
              <w:bottom w:val="single" w:sz="4" w:space="0" w:color="000080"/>
              <w:right w:val="single" w:sz="4" w:space="0" w:color="000080"/>
            </w:tcBorders>
          </w:tcPr>
          <w:p w14:paraId="34E002C4"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bl>
    <w:p w14:paraId="1ECF9A59" w14:textId="77777777" w:rsidR="00707C30" w:rsidRPr="00B51EF7" w:rsidRDefault="00707C30" w:rsidP="00707C30">
      <w:pPr>
        <w:pStyle w:val="BodyText"/>
      </w:pPr>
    </w:p>
    <w:p w14:paraId="1D60FAE9" w14:textId="77777777" w:rsidR="00613A96" w:rsidRPr="00B51EF7" w:rsidRDefault="00613A96" w:rsidP="00707C30">
      <w:pPr>
        <w:pStyle w:val="BodyText"/>
        <w:sectPr w:rsidR="00613A96" w:rsidRPr="00B51EF7" w:rsidSect="002A70AA">
          <w:headerReference w:type="default" r:id="rId19"/>
          <w:footerReference w:type="default" r:id="rId20"/>
          <w:pgSz w:w="15840" w:h="12240" w:orient="landscape" w:code="1"/>
          <w:pgMar w:top="1440" w:right="1440" w:bottom="1440" w:left="1440" w:header="432" w:footer="432" w:gutter="0"/>
          <w:pgNumType w:start="1"/>
          <w:cols w:space="720"/>
          <w:docGrid w:linePitch="360"/>
        </w:sectPr>
      </w:pPr>
    </w:p>
    <w:p w14:paraId="2C86876D" w14:textId="77777777" w:rsidR="002A70AA" w:rsidRDefault="002A70AA" w:rsidP="002A70AA">
      <w:pPr>
        <w:pStyle w:val="Heading1"/>
      </w:pPr>
      <w:r w:rsidRPr="00B51EF7">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D47CED" w:rsidRPr="00235E4B" w14:paraId="19B43B9C" w14:textId="77777777" w:rsidTr="000E7096">
        <w:trPr>
          <w:jc w:val="center"/>
        </w:trPr>
        <w:tc>
          <w:tcPr>
            <w:tcW w:w="9330" w:type="dxa"/>
            <w:tcBorders>
              <w:top w:val="single" w:sz="12" w:space="0" w:color="000080"/>
              <w:bottom w:val="single" w:sz="4" w:space="0" w:color="auto"/>
            </w:tcBorders>
            <w:shd w:val="clear" w:color="auto" w:fill="000080"/>
          </w:tcPr>
          <w:p w14:paraId="3D239913" w14:textId="77777777" w:rsidR="00D47CED" w:rsidRPr="00235E4B" w:rsidRDefault="00D47CED" w:rsidP="000E7096">
            <w:pPr>
              <w:pStyle w:val="TableHead"/>
            </w:pPr>
            <w:r w:rsidRPr="00235E4B">
              <w:t xml:space="preserve">Participating </w:t>
            </w:r>
            <w:r>
              <w:t>Organizations</w:t>
            </w:r>
          </w:p>
        </w:tc>
      </w:tr>
      <w:tr w:rsidR="00D47CED" w:rsidRPr="00D4090F" w14:paraId="14FD9D11" w14:textId="77777777" w:rsidTr="000E7096">
        <w:trPr>
          <w:jc w:val="center"/>
        </w:trPr>
        <w:tc>
          <w:tcPr>
            <w:tcW w:w="9330" w:type="dxa"/>
            <w:tcBorders>
              <w:top w:val="single" w:sz="4" w:space="0" w:color="auto"/>
            </w:tcBorders>
            <w:shd w:val="clear" w:color="auto" w:fill="E0E0E0"/>
          </w:tcPr>
          <w:p w14:paraId="325F81A6" w14:textId="77777777" w:rsidR="00D47CED" w:rsidRPr="00D4090F" w:rsidRDefault="00D47CED" w:rsidP="000E7096">
            <w:pPr>
              <w:pStyle w:val="Tabletext"/>
              <w:rPr>
                <w:b/>
              </w:rPr>
            </w:pPr>
            <w:r>
              <w:rPr>
                <w:b/>
              </w:rPr>
              <w:t>Boston Medical Center</w:t>
            </w:r>
          </w:p>
        </w:tc>
      </w:tr>
      <w:tr w:rsidR="00D47CED" w:rsidRPr="00235E4B" w14:paraId="0EDC374A" w14:textId="77777777" w:rsidTr="000E7096">
        <w:trPr>
          <w:jc w:val="center"/>
        </w:trPr>
        <w:tc>
          <w:tcPr>
            <w:tcW w:w="9330" w:type="dxa"/>
          </w:tcPr>
          <w:p w14:paraId="607F4DE5" w14:textId="77777777" w:rsidR="00D47CED" w:rsidRPr="00235E4B" w:rsidRDefault="00D47CED" w:rsidP="000E7096">
            <w:pPr>
              <w:pStyle w:val="Tabletext"/>
            </w:pPr>
            <w:r>
              <w:t>BMC Incident Management Team</w:t>
            </w:r>
          </w:p>
        </w:tc>
      </w:tr>
      <w:tr w:rsidR="00D47CED" w:rsidRPr="00235E4B" w14:paraId="45EF0D0E" w14:textId="77777777" w:rsidTr="000E7096">
        <w:trPr>
          <w:jc w:val="center"/>
        </w:trPr>
        <w:tc>
          <w:tcPr>
            <w:tcW w:w="9330" w:type="dxa"/>
          </w:tcPr>
          <w:p w14:paraId="3141D758" w14:textId="77777777" w:rsidR="00D47CED" w:rsidRPr="00235E4B" w:rsidRDefault="00D47CED" w:rsidP="000E7096">
            <w:pPr>
              <w:pStyle w:val="Tabletext"/>
            </w:pPr>
            <w:r>
              <w:t>BMC Infectious Disease</w:t>
            </w:r>
          </w:p>
        </w:tc>
      </w:tr>
      <w:tr w:rsidR="00D47CED" w:rsidRPr="00235E4B" w14:paraId="41052710" w14:textId="77777777" w:rsidTr="000E7096">
        <w:trPr>
          <w:jc w:val="center"/>
        </w:trPr>
        <w:tc>
          <w:tcPr>
            <w:tcW w:w="9330" w:type="dxa"/>
          </w:tcPr>
          <w:p w14:paraId="7ED4B3DD" w14:textId="77777777" w:rsidR="00D47CED" w:rsidRPr="00235E4B" w:rsidRDefault="00D47CED" w:rsidP="000E7096">
            <w:pPr>
              <w:pStyle w:val="Tabletext"/>
            </w:pPr>
            <w:r>
              <w:t>BMC PIU Medical Director</w:t>
            </w:r>
          </w:p>
        </w:tc>
      </w:tr>
      <w:tr w:rsidR="00D47CED" w14:paraId="2495F4B9" w14:textId="77777777" w:rsidTr="000E7096">
        <w:trPr>
          <w:jc w:val="center"/>
        </w:trPr>
        <w:tc>
          <w:tcPr>
            <w:tcW w:w="9330" w:type="dxa"/>
          </w:tcPr>
          <w:p w14:paraId="7DB85B5D" w14:textId="77777777" w:rsidR="00D47CED" w:rsidRDefault="00D47CED" w:rsidP="000E7096">
            <w:pPr>
              <w:pStyle w:val="Tabletext"/>
            </w:pPr>
            <w:r>
              <w:t>BMC PIU Nurse Manager and Educator</w:t>
            </w:r>
          </w:p>
        </w:tc>
      </w:tr>
      <w:tr w:rsidR="00D47CED" w14:paraId="78F49F3C" w14:textId="77777777" w:rsidTr="000E7096">
        <w:trPr>
          <w:jc w:val="center"/>
        </w:trPr>
        <w:tc>
          <w:tcPr>
            <w:tcW w:w="9330" w:type="dxa"/>
          </w:tcPr>
          <w:p w14:paraId="27DA3374" w14:textId="77777777" w:rsidR="00D47CED" w:rsidRDefault="00D47CED" w:rsidP="000E7096">
            <w:pPr>
              <w:pStyle w:val="Tabletext"/>
            </w:pPr>
            <w:r>
              <w:t>BMC Clinical and Clinical Support Staff</w:t>
            </w:r>
          </w:p>
        </w:tc>
      </w:tr>
      <w:tr w:rsidR="00D47CED" w14:paraId="6906A52D" w14:textId="77777777" w:rsidTr="000E7096">
        <w:trPr>
          <w:jc w:val="center"/>
        </w:trPr>
        <w:tc>
          <w:tcPr>
            <w:tcW w:w="9330" w:type="dxa"/>
          </w:tcPr>
          <w:p w14:paraId="5B8DC68B" w14:textId="77777777" w:rsidR="00D47CED" w:rsidRDefault="00D47CED" w:rsidP="000E7096">
            <w:pPr>
              <w:pStyle w:val="Tabletext"/>
            </w:pPr>
            <w:r>
              <w:t xml:space="preserve">BMC Occupational Health </w:t>
            </w:r>
          </w:p>
        </w:tc>
      </w:tr>
      <w:tr w:rsidR="00D47CED" w:rsidRPr="00235E4B" w14:paraId="540F997F" w14:textId="77777777" w:rsidTr="000E7096">
        <w:trPr>
          <w:jc w:val="center"/>
        </w:trPr>
        <w:tc>
          <w:tcPr>
            <w:tcW w:w="9330" w:type="dxa"/>
            <w:shd w:val="clear" w:color="auto" w:fill="E0E0E0"/>
          </w:tcPr>
          <w:p w14:paraId="3EFB91A7" w14:textId="77777777" w:rsidR="00D47CED" w:rsidRPr="00235E4B" w:rsidRDefault="00D47CED" w:rsidP="000E7096">
            <w:pPr>
              <w:pStyle w:val="Tabletext"/>
            </w:pPr>
            <w:r>
              <w:rPr>
                <w:b/>
              </w:rPr>
              <w:t xml:space="preserve">Boston University </w:t>
            </w:r>
          </w:p>
        </w:tc>
      </w:tr>
      <w:tr w:rsidR="00D47CED" w:rsidRPr="00235E4B" w14:paraId="5B83D073" w14:textId="77777777" w:rsidTr="000E7096">
        <w:trPr>
          <w:jc w:val="center"/>
        </w:trPr>
        <w:tc>
          <w:tcPr>
            <w:tcW w:w="9330" w:type="dxa"/>
          </w:tcPr>
          <w:p w14:paraId="75807134" w14:textId="77777777" w:rsidR="00D47CED" w:rsidRPr="00235E4B" w:rsidRDefault="00D47CED" w:rsidP="000E7096">
            <w:pPr>
              <w:pStyle w:val="Tabletext"/>
            </w:pPr>
            <w:r>
              <w:t>NEIDL Emergency Response Team</w:t>
            </w:r>
          </w:p>
        </w:tc>
      </w:tr>
      <w:tr w:rsidR="00D47CED" w:rsidRPr="00235E4B" w14:paraId="48BF9EBE" w14:textId="77777777" w:rsidTr="000E7096">
        <w:trPr>
          <w:jc w:val="center"/>
        </w:trPr>
        <w:tc>
          <w:tcPr>
            <w:tcW w:w="9330" w:type="dxa"/>
          </w:tcPr>
          <w:p w14:paraId="6AE0AFA8" w14:textId="77777777" w:rsidR="00D47CED" w:rsidRPr="00235E4B" w:rsidRDefault="00D47CED" w:rsidP="000E7096">
            <w:pPr>
              <w:pStyle w:val="Tabletext"/>
            </w:pPr>
            <w:r>
              <w:t>NEIDL Public Safety</w:t>
            </w:r>
          </w:p>
        </w:tc>
      </w:tr>
      <w:tr w:rsidR="00D47CED" w:rsidRPr="00235E4B" w14:paraId="111FE2DC" w14:textId="77777777" w:rsidTr="000E7096">
        <w:trPr>
          <w:jc w:val="center"/>
        </w:trPr>
        <w:tc>
          <w:tcPr>
            <w:tcW w:w="9330" w:type="dxa"/>
          </w:tcPr>
          <w:p w14:paraId="7A39A946" w14:textId="77777777" w:rsidR="00D47CED" w:rsidRPr="00235E4B" w:rsidRDefault="00D47CED" w:rsidP="000E7096">
            <w:pPr>
              <w:pStyle w:val="Tabletext"/>
            </w:pPr>
            <w:r>
              <w:t>NEIDL Researcher</w:t>
            </w:r>
          </w:p>
        </w:tc>
      </w:tr>
      <w:tr w:rsidR="00D47CED" w:rsidRPr="00235E4B" w14:paraId="5DE6157B" w14:textId="77777777" w:rsidTr="000E7096">
        <w:trPr>
          <w:jc w:val="center"/>
        </w:trPr>
        <w:tc>
          <w:tcPr>
            <w:tcW w:w="9330" w:type="dxa"/>
          </w:tcPr>
          <w:p w14:paraId="0F4ED24A" w14:textId="77777777" w:rsidR="00D47CED" w:rsidRPr="00235E4B" w:rsidRDefault="00D47CED" w:rsidP="000E7096">
            <w:pPr>
              <w:pStyle w:val="Tabletext"/>
            </w:pPr>
            <w:r>
              <w:t>Research Occupational Health Program</w:t>
            </w:r>
          </w:p>
        </w:tc>
      </w:tr>
      <w:tr w:rsidR="00D47CED" w14:paraId="5F46A977" w14:textId="77777777" w:rsidTr="000E7096">
        <w:trPr>
          <w:jc w:val="center"/>
        </w:trPr>
        <w:tc>
          <w:tcPr>
            <w:tcW w:w="9330" w:type="dxa"/>
          </w:tcPr>
          <w:p w14:paraId="5ED2FD27" w14:textId="77777777" w:rsidR="00D47CED" w:rsidRDefault="00D47CED" w:rsidP="000E7096">
            <w:pPr>
              <w:pStyle w:val="Tabletext"/>
            </w:pPr>
            <w:r>
              <w:t>Boston University Police</w:t>
            </w:r>
          </w:p>
        </w:tc>
      </w:tr>
      <w:tr w:rsidR="00D47CED" w:rsidRPr="00235E4B" w14:paraId="18489058" w14:textId="77777777" w:rsidTr="000E7096">
        <w:trPr>
          <w:jc w:val="center"/>
        </w:trPr>
        <w:tc>
          <w:tcPr>
            <w:tcW w:w="9330" w:type="dxa"/>
            <w:shd w:val="clear" w:color="auto" w:fill="E0E0E0"/>
          </w:tcPr>
          <w:p w14:paraId="34E03471" w14:textId="77777777" w:rsidR="00D47CED" w:rsidRPr="00235E4B" w:rsidRDefault="00D47CED" w:rsidP="000E7096">
            <w:pPr>
              <w:pStyle w:val="Tabletext"/>
            </w:pPr>
            <w:r>
              <w:rPr>
                <w:b/>
              </w:rPr>
              <w:t>Off Site Responders</w:t>
            </w:r>
          </w:p>
        </w:tc>
      </w:tr>
      <w:tr w:rsidR="00D47CED" w:rsidRPr="00F82B50" w14:paraId="61D9078C" w14:textId="77777777" w:rsidTr="000E7096">
        <w:trPr>
          <w:jc w:val="center"/>
        </w:trPr>
        <w:tc>
          <w:tcPr>
            <w:tcW w:w="9330" w:type="dxa"/>
          </w:tcPr>
          <w:p w14:paraId="32D649C6" w14:textId="77777777" w:rsidR="00D47CED" w:rsidRPr="00F82B50" w:rsidRDefault="00D47CED" w:rsidP="000E7096">
            <w:pPr>
              <w:keepNext/>
              <w:keepLines/>
              <w:spacing w:before="200"/>
              <w:ind w:left="720" w:hanging="720"/>
              <w:outlineLvl w:val="4"/>
              <w:rPr>
                <w:rFonts w:ascii="Arial" w:hAnsi="Arial" w:cs="Arial"/>
                <w:sz w:val="20"/>
                <w:szCs w:val="20"/>
              </w:rPr>
            </w:pPr>
            <w:r w:rsidRPr="00F82B50">
              <w:rPr>
                <w:rFonts w:ascii="Arial" w:hAnsi="Arial" w:cs="Arial"/>
                <w:sz w:val="20"/>
                <w:szCs w:val="20"/>
              </w:rPr>
              <w:t>Boston Public Health Commission</w:t>
            </w:r>
          </w:p>
        </w:tc>
      </w:tr>
      <w:tr w:rsidR="00D47CED" w:rsidRPr="00F82B50" w14:paraId="4258A940" w14:textId="77777777" w:rsidTr="000E7096">
        <w:trPr>
          <w:jc w:val="center"/>
        </w:trPr>
        <w:tc>
          <w:tcPr>
            <w:tcW w:w="9330" w:type="dxa"/>
          </w:tcPr>
          <w:p w14:paraId="5E035ECC" w14:textId="77777777" w:rsidR="00D47CED" w:rsidRPr="00F82B50" w:rsidRDefault="00D47CED" w:rsidP="000E7096">
            <w:pPr>
              <w:keepNext/>
              <w:keepLines/>
              <w:spacing w:before="200"/>
              <w:ind w:left="720" w:hanging="720"/>
              <w:outlineLvl w:val="4"/>
              <w:rPr>
                <w:rFonts w:ascii="Arial" w:hAnsi="Arial" w:cs="Arial"/>
                <w:sz w:val="20"/>
                <w:szCs w:val="20"/>
              </w:rPr>
            </w:pPr>
            <w:r w:rsidRPr="00F82B50">
              <w:rPr>
                <w:rFonts w:ascii="Arial" w:hAnsi="Arial" w:cs="Arial"/>
                <w:sz w:val="20"/>
                <w:szCs w:val="20"/>
              </w:rPr>
              <w:t>Boston Emergency Medical Services</w:t>
            </w:r>
          </w:p>
        </w:tc>
      </w:tr>
      <w:tr w:rsidR="00D47CED" w:rsidRPr="00F82B50" w14:paraId="6BF72FA9" w14:textId="77777777" w:rsidTr="000E7096">
        <w:trPr>
          <w:jc w:val="center"/>
        </w:trPr>
        <w:tc>
          <w:tcPr>
            <w:tcW w:w="9330" w:type="dxa"/>
          </w:tcPr>
          <w:p w14:paraId="5E61E0BA" w14:textId="6AAC5B97" w:rsidR="00D47CED" w:rsidRPr="00F82B50" w:rsidRDefault="00D47CED" w:rsidP="00BC75EA">
            <w:pPr>
              <w:keepNext/>
              <w:keepLines/>
              <w:spacing w:before="200"/>
              <w:ind w:left="720" w:hanging="720"/>
              <w:outlineLvl w:val="4"/>
              <w:rPr>
                <w:rFonts w:ascii="Arial" w:hAnsi="Arial" w:cs="Arial"/>
                <w:sz w:val="20"/>
                <w:szCs w:val="20"/>
              </w:rPr>
            </w:pPr>
            <w:proofErr w:type="spellStart"/>
            <w:r w:rsidRPr="00F82B50">
              <w:rPr>
                <w:rFonts w:ascii="Arial" w:hAnsi="Arial" w:cs="Arial"/>
                <w:sz w:val="20"/>
                <w:szCs w:val="20"/>
              </w:rPr>
              <w:t>E</w:t>
            </w:r>
            <w:r w:rsidR="00BC75EA">
              <w:rPr>
                <w:rFonts w:ascii="Arial" w:hAnsi="Arial" w:cs="Arial"/>
                <w:sz w:val="20"/>
                <w:szCs w:val="20"/>
              </w:rPr>
              <w:t>as</w:t>
            </w:r>
            <w:r w:rsidRPr="00F82B50">
              <w:rPr>
                <w:rFonts w:ascii="Arial" w:hAnsi="Arial" w:cs="Arial"/>
                <w:sz w:val="20"/>
                <w:szCs w:val="20"/>
              </w:rPr>
              <w:t>Care</w:t>
            </w:r>
            <w:proofErr w:type="spellEnd"/>
            <w:r w:rsidRPr="00F82B50">
              <w:rPr>
                <w:rFonts w:ascii="Arial" w:hAnsi="Arial" w:cs="Arial"/>
                <w:sz w:val="20"/>
                <w:szCs w:val="20"/>
              </w:rPr>
              <w:t xml:space="preserve"> Ambulance</w:t>
            </w:r>
          </w:p>
        </w:tc>
      </w:tr>
      <w:tr w:rsidR="00D47CED" w:rsidRPr="00F82B50" w14:paraId="7AA1DEEA" w14:textId="77777777" w:rsidTr="000E7096">
        <w:trPr>
          <w:jc w:val="center"/>
        </w:trPr>
        <w:tc>
          <w:tcPr>
            <w:tcW w:w="9330" w:type="dxa"/>
          </w:tcPr>
          <w:p w14:paraId="04EC5C69" w14:textId="77777777" w:rsidR="00D47CED" w:rsidRPr="00F82B50" w:rsidRDefault="00D47CED" w:rsidP="000E7096">
            <w:pPr>
              <w:keepNext/>
              <w:keepLines/>
              <w:spacing w:before="200"/>
              <w:outlineLvl w:val="4"/>
              <w:rPr>
                <w:rFonts w:ascii="Arial" w:hAnsi="Arial" w:cs="Arial"/>
                <w:sz w:val="20"/>
                <w:szCs w:val="20"/>
              </w:rPr>
            </w:pPr>
            <w:r w:rsidRPr="00F82B50">
              <w:rPr>
                <w:rFonts w:ascii="Arial" w:hAnsi="Arial" w:cs="Arial"/>
                <w:sz w:val="20"/>
                <w:szCs w:val="20"/>
              </w:rPr>
              <w:t>Massachusetts Department of Public Health</w:t>
            </w:r>
          </w:p>
        </w:tc>
      </w:tr>
      <w:tr w:rsidR="00D47CED" w:rsidRPr="00F82B50" w14:paraId="08C9930E" w14:textId="77777777" w:rsidTr="000E7096">
        <w:trPr>
          <w:jc w:val="center"/>
        </w:trPr>
        <w:tc>
          <w:tcPr>
            <w:tcW w:w="9330" w:type="dxa"/>
          </w:tcPr>
          <w:p w14:paraId="2EF1AEBF" w14:textId="77777777" w:rsidR="00D47CED" w:rsidRPr="00F82B50" w:rsidRDefault="00D47CED" w:rsidP="000E7096">
            <w:pPr>
              <w:keepNext/>
              <w:keepLines/>
              <w:spacing w:before="200"/>
              <w:outlineLvl w:val="4"/>
              <w:rPr>
                <w:rFonts w:ascii="Arial" w:hAnsi="Arial" w:cs="Arial"/>
                <w:sz w:val="20"/>
                <w:szCs w:val="20"/>
              </w:rPr>
            </w:pPr>
            <w:r w:rsidRPr="00F82B50">
              <w:rPr>
                <w:rFonts w:ascii="Arial" w:hAnsi="Arial" w:cs="Arial"/>
                <w:sz w:val="20"/>
                <w:szCs w:val="20"/>
              </w:rPr>
              <w:t>Milton Department of Public Health</w:t>
            </w:r>
          </w:p>
        </w:tc>
      </w:tr>
      <w:tr w:rsidR="00D47CED" w:rsidRPr="00D4090F" w14:paraId="09676C87" w14:textId="77777777" w:rsidTr="000E7096">
        <w:trPr>
          <w:jc w:val="center"/>
        </w:trPr>
        <w:tc>
          <w:tcPr>
            <w:tcW w:w="9330" w:type="dxa"/>
            <w:shd w:val="clear" w:color="auto" w:fill="E0E0E0"/>
          </w:tcPr>
          <w:p w14:paraId="381B465F" w14:textId="77777777" w:rsidR="00D47CED" w:rsidRPr="00D4090F" w:rsidRDefault="00D47CED" w:rsidP="000E7096">
            <w:pPr>
              <w:pStyle w:val="Tabletext"/>
              <w:rPr>
                <w:b/>
              </w:rPr>
            </w:pPr>
            <w:r>
              <w:rPr>
                <w:b/>
              </w:rPr>
              <w:t>Observers</w:t>
            </w:r>
          </w:p>
        </w:tc>
      </w:tr>
      <w:tr w:rsidR="00D47CED" w:rsidRPr="00235E4B" w14:paraId="2A80604F" w14:textId="77777777" w:rsidTr="000E7096">
        <w:trPr>
          <w:jc w:val="center"/>
        </w:trPr>
        <w:tc>
          <w:tcPr>
            <w:tcW w:w="9330" w:type="dxa"/>
          </w:tcPr>
          <w:p w14:paraId="5FBB2B7E" w14:textId="77777777" w:rsidR="00D47CED" w:rsidRPr="00235E4B" w:rsidRDefault="00D47CED" w:rsidP="000E7096">
            <w:pPr>
              <w:pStyle w:val="Tabletext"/>
            </w:pPr>
            <w:r>
              <w:t xml:space="preserve">Boston Public Health Commission </w:t>
            </w:r>
          </w:p>
        </w:tc>
      </w:tr>
      <w:tr w:rsidR="00D47CED" w:rsidRPr="00235E4B" w14:paraId="608C0AD5" w14:textId="77777777" w:rsidTr="000E7096">
        <w:trPr>
          <w:jc w:val="center"/>
        </w:trPr>
        <w:tc>
          <w:tcPr>
            <w:tcW w:w="9330" w:type="dxa"/>
          </w:tcPr>
          <w:p w14:paraId="19FB80E2" w14:textId="77777777" w:rsidR="00D47CED" w:rsidRPr="00235E4B" w:rsidRDefault="00D47CED" w:rsidP="000E7096">
            <w:pPr>
              <w:pStyle w:val="Tabletext"/>
            </w:pPr>
            <w:r>
              <w:t>NEIDL Community Liaison Committee</w:t>
            </w:r>
          </w:p>
        </w:tc>
      </w:tr>
      <w:tr w:rsidR="00D47CED" w:rsidRPr="00235E4B" w14:paraId="497363EB" w14:textId="77777777" w:rsidTr="000E7096">
        <w:trPr>
          <w:jc w:val="center"/>
        </w:trPr>
        <w:tc>
          <w:tcPr>
            <w:tcW w:w="9330" w:type="dxa"/>
          </w:tcPr>
          <w:p w14:paraId="77887813" w14:textId="77777777" w:rsidR="00D47CED" w:rsidRPr="00235E4B" w:rsidRDefault="00D47CED" w:rsidP="000E7096">
            <w:pPr>
              <w:pStyle w:val="Tabletext"/>
            </w:pPr>
          </w:p>
        </w:tc>
      </w:tr>
    </w:tbl>
    <w:p w14:paraId="66FFEB0B" w14:textId="77777777" w:rsidR="00D47CED" w:rsidRDefault="00D47CED" w:rsidP="00D47CED">
      <w:pPr>
        <w:pStyle w:val="BodyText"/>
      </w:pPr>
    </w:p>
    <w:p w14:paraId="02E8EEF3" w14:textId="77777777" w:rsidR="00D47CED" w:rsidRPr="00D47CED" w:rsidRDefault="00D47CED" w:rsidP="00D47CED">
      <w:pPr>
        <w:pStyle w:val="BodyText"/>
      </w:pPr>
    </w:p>
    <w:p w14:paraId="23FAB53E" w14:textId="77777777" w:rsidR="002A70AA" w:rsidRPr="00B51EF7" w:rsidRDefault="002A70AA" w:rsidP="00707C30">
      <w:pPr>
        <w:pStyle w:val="BodyText"/>
      </w:pPr>
    </w:p>
    <w:sectPr w:rsidR="002A70AA" w:rsidRPr="00B51EF7" w:rsidSect="002A70AA">
      <w:headerReference w:type="default" r:id="rId21"/>
      <w:footerReference w:type="default" r:id="rId2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076E" w14:textId="77777777" w:rsidR="00ED07A9" w:rsidRDefault="00ED07A9" w:rsidP="00D31366">
      <w:r>
        <w:separator/>
      </w:r>
    </w:p>
  </w:endnote>
  <w:endnote w:type="continuationSeparator" w:id="0">
    <w:p w14:paraId="5ADB9B49" w14:textId="77777777" w:rsidR="00ED07A9" w:rsidRDefault="00ED07A9"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370F" w14:textId="77777777" w:rsidR="004F37DF" w:rsidRDefault="004F37DF" w:rsidP="004F37DF">
    <w:pPr>
      <w:pStyle w:val="Footer"/>
      <w:rPr>
        <w:rFonts w:ascii="Arial" w:hAnsi="Arial" w:cs="Arial"/>
        <w:color w:val="000080"/>
        <w:sz w:val="18"/>
        <w:szCs w:val="18"/>
      </w:rPr>
    </w:pPr>
    <w:r>
      <w:rPr>
        <w:rFonts w:ascii="Arial" w:hAnsi="Arial" w:cs="Arial"/>
        <w:color w:val="000080"/>
        <w:sz w:val="18"/>
        <w:szCs w:val="18"/>
      </w:rPr>
      <w:t>Rev. April 2013</w:t>
    </w:r>
  </w:p>
  <w:p w14:paraId="556739E7" w14:textId="77777777" w:rsidR="004F37DF" w:rsidRDefault="004F37DF">
    <w:pPr>
      <w:pStyle w:val="Footer"/>
    </w:pPr>
    <w:r>
      <w:rPr>
        <w:rFonts w:ascii="Arial" w:hAnsi="Arial" w:cs="Arial"/>
        <w:color w:val="000080"/>
        <w:sz w:val="18"/>
        <w:szCs w:val="18"/>
      </w:rPr>
      <w:t>HSEEP-IP01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B270" w14:textId="1F93CE38" w:rsidR="001065B6" w:rsidRDefault="001065B6" w:rsidP="00147EDA">
    <w:pPr>
      <w:pStyle w:val="Header"/>
      <w:pBdr>
        <w:top w:val="single" w:sz="8" w:space="1" w:color="000080"/>
      </w:pBdr>
      <w:tabs>
        <w:tab w:val="center" w:pos="4680"/>
      </w:tabs>
      <w:rPr>
        <w:rStyle w:val="PageNumber"/>
      </w:rPr>
    </w:pPr>
    <w:r>
      <w:t>Exercise Overview</w:t>
    </w:r>
    <w:r w:rsidRPr="003536F2">
      <w:tab/>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6F1D8C">
      <w:rPr>
        <w:rStyle w:val="PageNumber"/>
        <w:b w:val="0"/>
        <w:noProof/>
      </w:rPr>
      <w:t>2</w:t>
    </w:r>
    <w:r w:rsidR="001A6FB1" w:rsidRPr="003536F2">
      <w:rPr>
        <w:rStyle w:val="PageNumber"/>
        <w:b w:val="0"/>
      </w:rPr>
      <w:fldChar w:fldCharType="end"/>
    </w:r>
    <w:r w:rsidRPr="003536F2">
      <w:rPr>
        <w:rStyle w:val="PageNumber"/>
        <w:b w:val="0"/>
      </w:rPr>
      <w:tab/>
    </w:r>
    <w:r w:rsidR="007C431A">
      <w:rPr>
        <w:rStyle w:val="PageNumber"/>
      </w:rPr>
      <w:t>Boston University</w:t>
    </w:r>
    <w:r w:rsidR="00D47CED">
      <w:rPr>
        <w:rStyle w:val="PageNumber"/>
      </w:rPr>
      <w:t>/Boston Medical Center</w:t>
    </w:r>
  </w:p>
  <w:p w14:paraId="23CF414A" w14:textId="566E4F25" w:rsidR="001065B6" w:rsidRPr="005A60DA" w:rsidRDefault="00D47CED" w:rsidP="00D47CED">
    <w:pPr>
      <w:pStyle w:val="Header"/>
      <w:pBdr>
        <w:top w:val="single" w:sz="8" w:space="1" w:color="000080"/>
      </w:pBdr>
      <w:tabs>
        <w:tab w:val="center" w:pos="4680"/>
      </w:tabs>
      <w:jc w:val="both"/>
      <w:rPr>
        <w:rStyle w:val="PageNumber"/>
        <w:b w:val="0"/>
        <w:smallCaps/>
        <w:sz w:val="18"/>
        <w:szCs w:val="18"/>
      </w:rPr>
    </w:pPr>
    <w:r>
      <w:rPr>
        <w:rStyle w:val="PageNumber"/>
      </w:rPr>
      <w:t xml:space="preserve">                                                    </w:t>
    </w:r>
    <w:r w:rsidR="007C431A">
      <w:rPr>
        <w:b w:val="0"/>
        <w:noProof/>
      </w:rPr>
      <w:drawing>
        <wp:inline distT="0" distB="0" distL="0" distR="0" wp14:anchorId="74D51F95" wp14:editId="2F299D40">
          <wp:extent cx="698500" cy="317500"/>
          <wp:effectExtent l="0" t="0" r="12700" b="12700"/>
          <wp:docPr id="1" name="Picture 1" descr="BU red square logo with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red square logo with no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17500"/>
                  </a:xfrm>
                  <a:prstGeom prst="rect">
                    <a:avLst/>
                  </a:prstGeom>
                  <a:noFill/>
                  <a:ln>
                    <a:noFill/>
                  </a:ln>
                </pic:spPr>
              </pic:pic>
            </a:graphicData>
          </a:graphic>
        </wp:inline>
      </w:drawing>
    </w:r>
    <w:r>
      <w:rPr>
        <w:rFonts w:ascii="Times New Roman" w:hAnsi="Times New Roman" w:cs="Times New Roman"/>
        <w:color w:val="auto"/>
        <w:sz w:val="24"/>
        <w:szCs w:val="24"/>
      </w:rPr>
      <w:tab/>
      <w:t xml:space="preserv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INCLUDEPICTURE  "H:\\Exercises, Planned Events\\2015\\NEIDL Drills\\BMC_logow_tag.jpg" \* MERGEFORMATINET </w:instrText>
    </w:r>
    <w:r>
      <w:rPr>
        <w:rFonts w:ascii="Times New Roman" w:hAnsi="Times New Roman" w:cs="Times New Roman"/>
        <w:color w:val="auto"/>
        <w:sz w:val="24"/>
        <w:szCs w:val="24"/>
      </w:rPr>
      <w:fldChar w:fldCharType="separate"/>
    </w:r>
    <w:r w:rsidR="00BC75EA">
      <w:fldChar w:fldCharType="begin"/>
    </w:r>
    <w:r w:rsidR="00BC75EA">
      <w:instrText xml:space="preserve"> INCLUDEPICTURE  "H:\\Exercises, Planned Events\\2015\\NEIDL Drills\\BMC_logow_tag.jpg" \* MERGEFORMATINET </w:instrText>
    </w:r>
    <w:r w:rsidR="00BC75EA">
      <w:fldChar w:fldCharType="separate"/>
    </w:r>
    <w:r w:rsidR="00D779CF">
      <w:fldChar w:fldCharType="begin"/>
    </w:r>
    <w:r w:rsidR="003B2761">
      <w:instrText xml:space="preserve"> INCLUDEPICTURE "C:\\Users\\nahidbhadelia\\Downloads\\BPHC FOIA documetns\\BMC_logow_tag.jpg" \* MERGEFORMAT </w:instrText>
    </w:r>
    <w:r w:rsidR="00D779CF">
      <w:fldChar w:fldCharType="separate"/>
    </w:r>
    <w:r w:rsidR="009E2539">
      <w:rPr>
        <w:noProof/>
      </w:rPr>
      <w:fldChar w:fldCharType="begin"/>
    </w:r>
    <w:r w:rsidR="009E2539">
      <w:rPr>
        <w:noProof/>
      </w:rPr>
      <w:instrText xml:space="preserve"> INCLUDEPICTURE  "C:\\Users\\ketuohey\\AppData\\Local\\Microsoft\\Windows\\INetCache\\Content.Outlook\\LCA7T89F\\BMC_logow_tag.jpg" \* MERGEFORMATINET </w:instrText>
    </w:r>
    <w:r w:rsidR="009E2539">
      <w:rPr>
        <w:noProof/>
      </w:rPr>
      <w:fldChar w:fldCharType="separate"/>
    </w:r>
    <w:r w:rsidR="00ED07A9">
      <w:rPr>
        <w:noProof/>
      </w:rPr>
      <w:fldChar w:fldCharType="begin"/>
    </w:r>
    <w:r w:rsidR="00ED07A9">
      <w:rPr>
        <w:noProof/>
      </w:rPr>
      <w:instrText xml:space="preserve"> </w:instrText>
    </w:r>
    <w:r w:rsidR="00ED07A9">
      <w:rPr>
        <w:noProof/>
      </w:rPr>
      <w:instrText>INCLUDEPICTURE  "C:\\Users\\ketuohey\</w:instrText>
    </w:r>
    <w:r w:rsidR="00ED07A9">
      <w:rPr>
        <w:noProof/>
      </w:rPr>
      <w:instrText>\AppData\\Local\\Microsoft\\Windows\\INetCache\\Content.Outlook\\LCA7T89F\\BMC_logow_tag.jpg" \* MERGEFORMATINET</w:instrText>
    </w:r>
    <w:r w:rsidR="00ED07A9">
      <w:rPr>
        <w:noProof/>
      </w:rPr>
      <w:instrText xml:space="preserve"> </w:instrText>
    </w:r>
    <w:r w:rsidR="00ED07A9">
      <w:rPr>
        <w:noProof/>
      </w:rPr>
      <w:fldChar w:fldCharType="separate"/>
    </w:r>
    <w:r w:rsidR="006F1D8C">
      <w:rPr>
        <w:noProof/>
      </w:rPr>
      <w:pict w14:anchorId="25266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5pt;height:28pt;mso-width-percent:0;mso-height-percent:0;mso-width-percent:0;mso-height-percent:0">
          <v:imagedata r:id="rId3" r:href="rId2"/>
        </v:shape>
      </w:pict>
    </w:r>
    <w:r w:rsidR="00ED07A9">
      <w:rPr>
        <w:noProof/>
      </w:rPr>
      <w:fldChar w:fldCharType="end"/>
    </w:r>
    <w:r w:rsidR="009E2539">
      <w:rPr>
        <w:noProof/>
      </w:rPr>
      <w:fldChar w:fldCharType="end"/>
    </w:r>
    <w:r w:rsidR="00D779CF">
      <w:fldChar w:fldCharType="end"/>
    </w:r>
    <w:r w:rsidR="00BC75EA">
      <w:fldChar w:fldCharType="end"/>
    </w:r>
    <w:r>
      <w:rPr>
        <w:rFonts w:ascii="Times New Roman" w:hAnsi="Times New Roman" w:cs="Times New Roman"/>
        <w:color w:val="auto"/>
        <w:sz w:val="24"/>
        <w:szCs w:val="24"/>
      </w:rPr>
      <w:fldChar w:fldCharType="end"/>
    </w:r>
  </w:p>
  <w:p w14:paraId="61087C1D" w14:textId="4EAE2170" w:rsidR="007D2F33" w:rsidRDefault="00D47CED">
    <w:pPr>
      <w:spacing w:before="60"/>
      <w:jc w:val="center"/>
      <w:rPr>
        <w:rFonts w:ascii="Arial" w:hAnsi="Arial" w:cs="Arial"/>
        <w:color w:val="000080"/>
        <w:sz w:val="18"/>
        <w:szCs w:val="18"/>
      </w:rPr>
    </w:pPr>
    <w:r>
      <w:rPr>
        <w:rFonts w:ascii="Arial" w:hAnsi="Arial" w:cs="Arial"/>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BE19" w14:textId="31DFA46A" w:rsidR="001065B6" w:rsidRPr="003536F2" w:rsidRDefault="001065B6" w:rsidP="00147EDA">
    <w:pPr>
      <w:pStyle w:val="Header"/>
      <w:pBdr>
        <w:top w:val="single" w:sz="8" w:space="1" w:color="000080"/>
      </w:pBdr>
      <w:tabs>
        <w:tab w:val="center" w:pos="4680"/>
      </w:tabs>
      <w:rPr>
        <w:rStyle w:val="PageNumber"/>
      </w:rPr>
    </w:pPr>
    <w:r>
      <w:t>Analysis of Core Capabilities</w:t>
    </w:r>
    <w:r w:rsidRPr="003536F2">
      <w:rPr>
        <w:b w:val="0"/>
      </w:rPr>
      <w:tab/>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6F1D8C">
      <w:rPr>
        <w:rStyle w:val="PageNumber"/>
        <w:b w:val="0"/>
        <w:noProof/>
      </w:rPr>
      <w:t>7</w:t>
    </w:r>
    <w:r w:rsidR="001A6FB1" w:rsidRPr="003536F2">
      <w:rPr>
        <w:rStyle w:val="PageNumber"/>
        <w:b w:val="0"/>
      </w:rPr>
      <w:fldChar w:fldCharType="end"/>
    </w:r>
    <w:r w:rsidRPr="003536F2">
      <w:rPr>
        <w:rStyle w:val="PageNumber"/>
        <w:b w:val="0"/>
      </w:rPr>
      <w:tab/>
    </w:r>
    <w:r w:rsidR="00D47CED">
      <w:rPr>
        <w:rStyle w:val="PageNumber"/>
        <w:b w:val="0"/>
      </w:rPr>
      <w:t xml:space="preserve">BU – BMC </w:t>
    </w:r>
  </w:p>
  <w:p w14:paraId="513C7A21" w14:textId="20FD63AB" w:rsidR="001065B6" w:rsidRPr="005A60DA" w:rsidRDefault="001065B6" w:rsidP="00147EDA">
    <w:pPr>
      <w:pStyle w:val="Header"/>
      <w:pBdr>
        <w:top w:val="single" w:sz="8" w:space="1" w:color="000080"/>
      </w:pBdr>
      <w:tabs>
        <w:tab w:val="center" w:pos="4680"/>
      </w:tabs>
      <w:rPr>
        <w:rStyle w:val="PageNumber"/>
        <w:b w:val="0"/>
        <w:smallCaps/>
        <w:sz w:val="18"/>
        <w:szCs w:val="18"/>
      </w:rPr>
    </w:pPr>
    <w:r>
      <w:rPr>
        <w:rStyle w:val="PageNumber"/>
      </w:rPr>
      <w:tab/>
    </w:r>
    <w:r w:rsidR="00D47CED">
      <w:rPr>
        <w:rStyle w:val="PageNumber"/>
      </w:rPr>
      <w:t>Boston University and Boston Medical Center</w:t>
    </w:r>
  </w:p>
  <w:p w14:paraId="182634E8" w14:textId="47F92BBD" w:rsidR="007D2F33" w:rsidRDefault="00D47CED">
    <w:pPr>
      <w:spacing w:before="60"/>
      <w:jc w:val="center"/>
      <w:rPr>
        <w:rFonts w:ascii="Arial" w:hAnsi="Arial" w:cs="Arial"/>
        <w:color w:val="000080"/>
        <w:sz w:val="18"/>
        <w:szCs w:val="18"/>
      </w:rPr>
    </w:pPr>
    <w:r>
      <w:rPr>
        <w:rFonts w:ascii="Arial" w:hAnsi="Arial" w:cs="Arial"/>
        <w:color w:val="000080"/>
        <w:sz w:val="18"/>
        <w:szCs w:val="18"/>
      </w:rPr>
      <w:t>Boston University</w:t>
    </w:r>
    <w:r w:rsidR="001065B6" w:rsidRPr="005A60DA">
      <w:rPr>
        <w:rFonts w:ascii="Arial" w:hAnsi="Arial" w:cs="Arial"/>
        <w:color w:val="000080"/>
        <w:sz w:val="18"/>
        <w:szCs w:val="18"/>
      </w:rPr>
      <w:t xml:space="preserve"> Exercise and Evaluation Program (</w:t>
    </w:r>
    <w:r>
      <w:rPr>
        <w:rFonts w:ascii="Arial" w:hAnsi="Arial" w:cs="Arial"/>
        <w:color w:val="000080"/>
        <w:sz w:val="18"/>
        <w:szCs w:val="18"/>
      </w:rPr>
      <w:t>BU</w:t>
    </w:r>
    <w:r w:rsidR="001065B6" w:rsidRPr="005A60DA">
      <w:rPr>
        <w:rFonts w:ascii="Arial" w:hAnsi="Arial" w:cs="Arial"/>
        <w:color w:val="000080"/>
        <w:sz w:val="18"/>
        <w:szCs w:val="18"/>
      </w:rPr>
      <w:t>SEEP)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D874" w14:textId="13B79EAA" w:rsidR="001065B6" w:rsidRPr="003536F2" w:rsidRDefault="001065B6" w:rsidP="002A70AA">
    <w:pPr>
      <w:pStyle w:val="Header"/>
      <w:pBdr>
        <w:top w:val="single" w:sz="8" w:space="1" w:color="000080"/>
      </w:pBdr>
      <w:tabs>
        <w:tab w:val="clear" w:pos="9360"/>
        <w:tab w:val="center" w:pos="6480"/>
        <w:tab w:val="right" w:pos="12960"/>
      </w:tabs>
      <w:rPr>
        <w:rStyle w:val="PageNumber"/>
      </w:rPr>
    </w:pPr>
    <w:r>
      <w:t>Appendix A:  Improvement Plan</w:t>
    </w:r>
    <w:r w:rsidRPr="003536F2">
      <w:rPr>
        <w:b w:val="0"/>
      </w:rPr>
      <w:tab/>
    </w:r>
    <w:r>
      <w:rPr>
        <w:b w:val="0"/>
      </w:rPr>
      <w:t>A-</w:t>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6F1D8C">
      <w:rPr>
        <w:rStyle w:val="PageNumber"/>
        <w:b w:val="0"/>
        <w:noProof/>
      </w:rPr>
      <w:t>1</w:t>
    </w:r>
    <w:r w:rsidR="001A6FB1" w:rsidRPr="003536F2">
      <w:rPr>
        <w:rStyle w:val="PageNumber"/>
        <w:b w:val="0"/>
      </w:rPr>
      <w:fldChar w:fldCharType="end"/>
    </w:r>
    <w:r w:rsidRPr="003536F2">
      <w:rPr>
        <w:rStyle w:val="PageNumber"/>
        <w:b w:val="0"/>
      </w:rPr>
      <w:tab/>
    </w:r>
    <w:r w:rsidR="008677EF" w:rsidRPr="008677EF">
      <w:rPr>
        <w:rStyle w:val="PageNumber"/>
      </w:rPr>
      <w:t>BU/BMC</w:t>
    </w:r>
  </w:p>
  <w:p w14:paraId="5B64280A" w14:textId="1ED00CF0" w:rsidR="008677EF" w:rsidRPr="005A60DA" w:rsidRDefault="001065B6" w:rsidP="008677EF">
    <w:pPr>
      <w:pStyle w:val="Header"/>
      <w:pBdr>
        <w:top w:val="single" w:sz="8" w:space="1" w:color="000080"/>
      </w:pBdr>
      <w:tabs>
        <w:tab w:val="center" w:pos="4680"/>
      </w:tabs>
      <w:rPr>
        <w:rStyle w:val="PageNumber"/>
        <w:b w:val="0"/>
        <w:smallCaps/>
        <w:sz w:val="18"/>
        <w:szCs w:val="18"/>
      </w:rPr>
    </w:pPr>
    <w:r>
      <w:rPr>
        <w:rStyle w:val="PageNumber"/>
      </w:rPr>
      <w:tab/>
    </w:r>
    <w:r w:rsidR="008677EF">
      <w:rPr>
        <w:rStyle w:val="PageNumber"/>
      </w:rPr>
      <w:t xml:space="preserve">                                                             Boston University and Boston Medical Center</w:t>
    </w:r>
  </w:p>
  <w:p w14:paraId="2C60F627" w14:textId="77777777" w:rsidR="008677EF" w:rsidRDefault="008677EF" w:rsidP="008677EF">
    <w:pPr>
      <w:spacing w:before="60"/>
      <w:jc w:val="center"/>
      <w:rPr>
        <w:rFonts w:ascii="Arial" w:hAnsi="Arial" w:cs="Arial"/>
        <w:color w:val="000080"/>
        <w:sz w:val="18"/>
        <w:szCs w:val="18"/>
      </w:rPr>
    </w:pPr>
    <w:r>
      <w:rPr>
        <w:rFonts w:ascii="Arial" w:hAnsi="Arial" w:cs="Arial"/>
        <w:color w:val="000080"/>
        <w:sz w:val="18"/>
        <w:szCs w:val="18"/>
      </w:rPr>
      <w:t>Boston University</w:t>
    </w:r>
    <w:r w:rsidRPr="005A60DA">
      <w:rPr>
        <w:rFonts w:ascii="Arial" w:hAnsi="Arial" w:cs="Arial"/>
        <w:color w:val="000080"/>
        <w:sz w:val="18"/>
        <w:szCs w:val="18"/>
      </w:rPr>
      <w:t xml:space="preserve"> Exercise and Evaluation Program (</w:t>
    </w:r>
    <w:r>
      <w:rPr>
        <w:rFonts w:ascii="Arial" w:hAnsi="Arial" w:cs="Arial"/>
        <w:color w:val="000080"/>
        <w:sz w:val="18"/>
        <w:szCs w:val="18"/>
      </w:rPr>
      <w:t>BU</w:t>
    </w:r>
    <w:r w:rsidRPr="005A60DA">
      <w:rPr>
        <w:rFonts w:ascii="Arial" w:hAnsi="Arial" w:cs="Arial"/>
        <w:color w:val="000080"/>
        <w:sz w:val="18"/>
        <w:szCs w:val="18"/>
      </w:rPr>
      <w:t>SEEP)</w:t>
    </w:r>
  </w:p>
  <w:p w14:paraId="0392148D" w14:textId="17F63536" w:rsidR="007D2F33" w:rsidRDefault="007D2F33" w:rsidP="008677EF">
    <w:pPr>
      <w:pStyle w:val="Header"/>
      <w:pBdr>
        <w:top w:val="single" w:sz="8" w:space="1" w:color="000080"/>
      </w:pBdr>
      <w:tabs>
        <w:tab w:val="center" w:pos="648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99C2" w14:textId="64616686" w:rsidR="001065B6" w:rsidRPr="00BC75EA" w:rsidRDefault="001065B6" w:rsidP="00C94D26">
    <w:pPr>
      <w:pStyle w:val="Header"/>
      <w:pBdr>
        <w:top w:val="single" w:sz="8" w:space="1" w:color="000080"/>
      </w:pBdr>
      <w:tabs>
        <w:tab w:val="center" w:pos="4680"/>
        <w:tab w:val="center" w:pos="6480"/>
        <w:tab w:val="right" w:pos="12960"/>
      </w:tabs>
      <w:rPr>
        <w:rStyle w:val="PageNumber"/>
      </w:rPr>
    </w:pPr>
    <w:r>
      <w:t>Appendix B:  Exercise Participants</w:t>
    </w:r>
    <w:r w:rsidRPr="003536F2">
      <w:rPr>
        <w:b w:val="0"/>
      </w:rPr>
      <w:tab/>
    </w:r>
    <w:r>
      <w:rPr>
        <w:b w:val="0"/>
      </w:rPr>
      <w:t>B-</w:t>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6F1D8C">
      <w:rPr>
        <w:rStyle w:val="PageNumber"/>
        <w:b w:val="0"/>
        <w:noProof/>
      </w:rPr>
      <w:t>1</w:t>
    </w:r>
    <w:r w:rsidR="001A6FB1" w:rsidRPr="003536F2">
      <w:rPr>
        <w:rStyle w:val="PageNumber"/>
        <w:b w:val="0"/>
      </w:rPr>
      <w:fldChar w:fldCharType="end"/>
    </w:r>
    <w:r w:rsidRPr="003536F2">
      <w:rPr>
        <w:rStyle w:val="PageNumber"/>
        <w:b w:val="0"/>
      </w:rPr>
      <w:tab/>
    </w:r>
    <w:r>
      <w:rPr>
        <w:rStyle w:val="PageNumber"/>
        <w:b w:val="0"/>
      </w:rPr>
      <w:tab/>
    </w:r>
    <w:r w:rsidR="00BC75EA" w:rsidRPr="00BC75EA">
      <w:rPr>
        <w:rStyle w:val="PageNumber"/>
      </w:rPr>
      <w:t>BU/BMC</w:t>
    </w:r>
  </w:p>
  <w:p w14:paraId="692A084F" w14:textId="77777777" w:rsidR="008677EF" w:rsidRPr="005A60DA" w:rsidRDefault="001065B6" w:rsidP="008677EF">
    <w:pPr>
      <w:pStyle w:val="Header"/>
      <w:pBdr>
        <w:top w:val="single" w:sz="8" w:space="1" w:color="000080"/>
      </w:pBdr>
      <w:tabs>
        <w:tab w:val="center" w:pos="4680"/>
      </w:tabs>
      <w:rPr>
        <w:rStyle w:val="PageNumber"/>
        <w:b w:val="0"/>
        <w:smallCaps/>
        <w:sz w:val="18"/>
        <w:szCs w:val="18"/>
      </w:rPr>
    </w:pPr>
    <w:r>
      <w:rPr>
        <w:rStyle w:val="PageNumber"/>
      </w:rPr>
      <w:tab/>
    </w:r>
    <w:r w:rsidR="008677EF">
      <w:rPr>
        <w:rStyle w:val="PageNumber"/>
      </w:rPr>
      <w:t>Boston University and Boston Medical Center</w:t>
    </w:r>
  </w:p>
  <w:p w14:paraId="0C8DAC9F" w14:textId="77777777" w:rsidR="008677EF" w:rsidRDefault="008677EF" w:rsidP="008677EF">
    <w:pPr>
      <w:spacing w:before="60"/>
      <w:jc w:val="center"/>
      <w:rPr>
        <w:rFonts w:ascii="Arial" w:hAnsi="Arial" w:cs="Arial"/>
        <w:color w:val="000080"/>
        <w:sz w:val="18"/>
        <w:szCs w:val="18"/>
      </w:rPr>
    </w:pPr>
    <w:r>
      <w:rPr>
        <w:rFonts w:ascii="Arial" w:hAnsi="Arial" w:cs="Arial"/>
        <w:color w:val="000080"/>
        <w:sz w:val="18"/>
        <w:szCs w:val="18"/>
      </w:rPr>
      <w:t>Boston University</w:t>
    </w:r>
    <w:r w:rsidRPr="005A60DA">
      <w:rPr>
        <w:rFonts w:ascii="Arial" w:hAnsi="Arial" w:cs="Arial"/>
        <w:color w:val="000080"/>
        <w:sz w:val="18"/>
        <w:szCs w:val="18"/>
      </w:rPr>
      <w:t xml:space="preserve"> Exercise and Evaluation Program (</w:t>
    </w:r>
    <w:r>
      <w:rPr>
        <w:rFonts w:ascii="Arial" w:hAnsi="Arial" w:cs="Arial"/>
        <w:color w:val="000080"/>
        <w:sz w:val="18"/>
        <w:szCs w:val="18"/>
      </w:rPr>
      <w:t>BU</w:t>
    </w:r>
    <w:r w:rsidRPr="005A60DA">
      <w:rPr>
        <w:rFonts w:ascii="Arial" w:hAnsi="Arial" w:cs="Arial"/>
        <w:color w:val="000080"/>
        <w:sz w:val="18"/>
        <w:szCs w:val="18"/>
      </w:rPr>
      <w:t>SEEP)</w:t>
    </w:r>
  </w:p>
  <w:p w14:paraId="6156CCEC" w14:textId="7B46E0C6" w:rsidR="007D2F33" w:rsidRDefault="007D2F33" w:rsidP="008677EF">
    <w:pPr>
      <w:pStyle w:val="Header"/>
      <w:pBdr>
        <w:top w:val="single" w:sz="8" w:space="1" w:color="000080"/>
      </w:pBdr>
      <w:tabs>
        <w:tab w:val="center" w:pos="4680"/>
        <w:tab w:val="center" w:pos="64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7911F" w14:textId="77777777" w:rsidR="00ED07A9" w:rsidRDefault="00ED07A9" w:rsidP="00D31366">
      <w:r>
        <w:separator/>
      </w:r>
    </w:p>
  </w:footnote>
  <w:footnote w:type="continuationSeparator" w:id="0">
    <w:p w14:paraId="5F928032" w14:textId="77777777" w:rsidR="00ED07A9" w:rsidRDefault="00ED07A9" w:rsidP="00D31366">
      <w:r>
        <w:continuationSeparator/>
      </w:r>
    </w:p>
  </w:footnote>
  <w:footnote w:id="1">
    <w:p w14:paraId="6A827F7B" w14:textId="77777777" w:rsidR="00451D3D" w:rsidRDefault="00451D3D">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C216" w14:textId="419EE0DC" w:rsidR="001065B6" w:rsidRDefault="001065B6" w:rsidP="006746F8">
    <w:pPr>
      <w:pStyle w:val="Header"/>
    </w:pPr>
    <w:r>
      <w:t>After-Action Report/</w:t>
    </w:r>
    <w:r w:rsidRPr="007B1B03">
      <w:tab/>
    </w:r>
    <w:r w:rsidR="00D47CED">
      <w:t xml:space="preserve">Operation Over and Out </w:t>
    </w:r>
  </w:p>
  <w:p w14:paraId="31ADB6E9" w14:textId="23FCDD70" w:rsidR="001065B6" w:rsidRDefault="001065B6">
    <w:pPr>
      <w:pStyle w:val="Header"/>
      <w:pBdr>
        <w:bottom w:val="single" w:sz="4" w:space="1" w:color="000080"/>
      </w:pBdr>
      <w:spacing w:after="120"/>
    </w:pPr>
    <w:r>
      <w:rPr>
        <w:szCs w:val="12"/>
      </w:rPr>
      <w:t>Improvement Plan (AAR/IP)</w:t>
    </w:r>
    <w:r>
      <w:rPr>
        <w:szCs w:val="12"/>
      </w:rPr>
      <w:tab/>
    </w:r>
    <w:r w:rsidR="00D47CED">
      <w:rPr>
        <w:szCs w:val="12"/>
      </w:rPr>
      <w:t>November 16, 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33D2" w14:textId="77777777" w:rsidR="001065B6" w:rsidRDefault="001065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E2A8" w14:textId="66BBBA00" w:rsidR="001065B6" w:rsidRDefault="001065B6" w:rsidP="002A70AA">
    <w:pPr>
      <w:pStyle w:val="Header"/>
      <w:tabs>
        <w:tab w:val="clear" w:pos="9360"/>
        <w:tab w:val="right" w:pos="12960"/>
      </w:tabs>
    </w:pPr>
    <w:r>
      <w:t>After-Action Report/</w:t>
    </w:r>
    <w:r w:rsidRPr="007B1B03">
      <w:tab/>
    </w:r>
    <w:r w:rsidR="008677EF" w:rsidRPr="008677EF">
      <w:t>Operation Out and Over</w:t>
    </w:r>
  </w:p>
  <w:p w14:paraId="13C5EF32" w14:textId="5C23DBFF" w:rsidR="001065B6" w:rsidRDefault="001065B6" w:rsidP="002A70AA">
    <w:pPr>
      <w:pStyle w:val="Header"/>
      <w:pBdr>
        <w:bottom w:val="single" w:sz="4" w:space="1" w:color="000080"/>
      </w:pBdr>
      <w:tabs>
        <w:tab w:val="clear" w:pos="9360"/>
        <w:tab w:val="right" w:pos="12960"/>
      </w:tabs>
      <w:spacing w:after="120"/>
    </w:pPr>
    <w:r>
      <w:rPr>
        <w:szCs w:val="12"/>
      </w:rPr>
      <w:t>Improvement Plan (AAR/IP)</w:t>
    </w:r>
    <w:r>
      <w:rPr>
        <w:szCs w:val="12"/>
      </w:rPr>
      <w:tab/>
    </w:r>
    <w:r w:rsidR="008677EF">
      <w:rPr>
        <w:szCs w:val="12"/>
      </w:rPr>
      <w:t>November 16, 2015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0DE7" w14:textId="258390C4" w:rsidR="001065B6" w:rsidRDefault="001065B6" w:rsidP="002A70AA">
    <w:pPr>
      <w:pStyle w:val="Header"/>
      <w:tabs>
        <w:tab w:val="right" w:pos="12960"/>
      </w:tabs>
    </w:pPr>
    <w:r>
      <w:t>After-Action Report/</w:t>
    </w:r>
    <w:r>
      <w:tab/>
    </w:r>
    <w:r w:rsidR="008677EF" w:rsidRPr="008677EF">
      <w:t>Operation Out and Over</w:t>
    </w:r>
  </w:p>
  <w:p w14:paraId="30DF14F6" w14:textId="4078C4BB" w:rsidR="001065B6" w:rsidRDefault="001065B6" w:rsidP="008677EF">
    <w:pPr>
      <w:pStyle w:val="Header"/>
      <w:pBdr>
        <w:bottom w:val="single" w:sz="4" w:space="1" w:color="000080"/>
      </w:pBdr>
      <w:tabs>
        <w:tab w:val="clear" w:pos="9360"/>
        <w:tab w:val="right" w:pos="12960"/>
      </w:tabs>
      <w:spacing w:after="120"/>
    </w:pPr>
    <w:r>
      <w:rPr>
        <w:szCs w:val="12"/>
      </w:rPr>
      <w:t>Improvement Plan (AAR/IP)</w:t>
    </w:r>
    <w:r>
      <w:rPr>
        <w:szCs w:val="12"/>
      </w:rPr>
      <w:tab/>
    </w:r>
    <w:r w:rsidR="008677EF">
      <w:rPr>
        <w:szCs w:val="12"/>
      </w:rPr>
      <w:t>November 16,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7"/>
  </w:num>
  <w:num w:numId="4">
    <w:abstractNumId w:val="13"/>
  </w:num>
  <w:num w:numId="5">
    <w:abstractNumId w:val="15"/>
  </w:num>
  <w:num w:numId="6">
    <w:abstractNumId w:val="16"/>
  </w:num>
  <w:num w:numId="7">
    <w:abstractNumId w:val="7"/>
  </w:num>
  <w:num w:numId="8">
    <w:abstractNumId w:val="2"/>
  </w:num>
  <w:num w:numId="9">
    <w:abstractNumId w:val="12"/>
  </w:num>
  <w:num w:numId="10">
    <w:abstractNumId w:val="4"/>
  </w:num>
  <w:num w:numId="11">
    <w:abstractNumId w:val="14"/>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5486"/>
    <w:rsid w:val="00037C2C"/>
    <w:rsid w:val="00044E28"/>
    <w:rsid w:val="00054AB0"/>
    <w:rsid w:val="000558D2"/>
    <w:rsid w:val="00073C65"/>
    <w:rsid w:val="0007427E"/>
    <w:rsid w:val="001065B6"/>
    <w:rsid w:val="001072D2"/>
    <w:rsid w:val="001200C3"/>
    <w:rsid w:val="001230C1"/>
    <w:rsid w:val="00147EDA"/>
    <w:rsid w:val="001635FF"/>
    <w:rsid w:val="00173A85"/>
    <w:rsid w:val="001909F6"/>
    <w:rsid w:val="001A1DEF"/>
    <w:rsid w:val="001A3FDF"/>
    <w:rsid w:val="001A6FB1"/>
    <w:rsid w:val="001B13DF"/>
    <w:rsid w:val="0022733F"/>
    <w:rsid w:val="002351A6"/>
    <w:rsid w:val="00255A08"/>
    <w:rsid w:val="00265727"/>
    <w:rsid w:val="00271872"/>
    <w:rsid w:val="00296A08"/>
    <w:rsid w:val="002A01AA"/>
    <w:rsid w:val="002A70AA"/>
    <w:rsid w:val="002F6911"/>
    <w:rsid w:val="00305EC5"/>
    <w:rsid w:val="003170C3"/>
    <w:rsid w:val="0033566C"/>
    <w:rsid w:val="0039112D"/>
    <w:rsid w:val="0039413D"/>
    <w:rsid w:val="003A0595"/>
    <w:rsid w:val="003B2761"/>
    <w:rsid w:val="00451D3D"/>
    <w:rsid w:val="00475ECB"/>
    <w:rsid w:val="004E7D88"/>
    <w:rsid w:val="004F37DF"/>
    <w:rsid w:val="005053C2"/>
    <w:rsid w:val="00556D79"/>
    <w:rsid w:val="005657CD"/>
    <w:rsid w:val="00576DCA"/>
    <w:rsid w:val="005A43BF"/>
    <w:rsid w:val="005A60DA"/>
    <w:rsid w:val="005E57EC"/>
    <w:rsid w:val="006115F5"/>
    <w:rsid w:val="00613A96"/>
    <w:rsid w:val="00632855"/>
    <w:rsid w:val="006645F7"/>
    <w:rsid w:val="006746F8"/>
    <w:rsid w:val="00693B85"/>
    <w:rsid w:val="006B6162"/>
    <w:rsid w:val="006F1D8C"/>
    <w:rsid w:val="00707C30"/>
    <w:rsid w:val="00723232"/>
    <w:rsid w:val="00744C4B"/>
    <w:rsid w:val="0076011B"/>
    <w:rsid w:val="007813F1"/>
    <w:rsid w:val="007C431A"/>
    <w:rsid w:val="007D2F33"/>
    <w:rsid w:val="007F0221"/>
    <w:rsid w:val="00831034"/>
    <w:rsid w:val="00860E24"/>
    <w:rsid w:val="008677EF"/>
    <w:rsid w:val="00876C13"/>
    <w:rsid w:val="00896484"/>
    <w:rsid w:val="008C4A53"/>
    <w:rsid w:val="00925736"/>
    <w:rsid w:val="009434EB"/>
    <w:rsid w:val="00960275"/>
    <w:rsid w:val="009C1950"/>
    <w:rsid w:val="009C55A6"/>
    <w:rsid w:val="009D0F28"/>
    <w:rsid w:val="009E2539"/>
    <w:rsid w:val="009F6A11"/>
    <w:rsid w:val="00A40CCA"/>
    <w:rsid w:val="00A554C3"/>
    <w:rsid w:val="00A562C7"/>
    <w:rsid w:val="00AC78AA"/>
    <w:rsid w:val="00B20268"/>
    <w:rsid w:val="00B5155D"/>
    <w:rsid w:val="00B51EF7"/>
    <w:rsid w:val="00B62B0F"/>
    <w:rsid w:val="00BA3A8B"/>
    <w:rsid w:val="00BB076F"/>
    <w:rsid w:val="00BC75EA"/>
    <w:rsid w:val="00BD0874"/>
    <w:rsid w:val="00BD41C3"/>
    <w:rsid w:val="00BD6F6D"/>
    <w:rsid w:val="00BE3AAA"/>
    <w:rsid w:val="00BE5773"/>
    <w:rsid w:val="00C64B19"/>
    <w:rsid w:val="00C94D26"/>
    <w:rsid w:val="00CA2B8D"/>
    <w:rsid w:val="00CB74D0"/>
    <w:rsid w:val="00CD2F75"/>
    <w:rsid w:val="00CE4109"/>
    <w:rsid w:val="00D0430F"/>
    <w:rsid w:val="00D27750"/>
    <w:rsid w:val="00D31366"/>
    <w:rsid w:val="00D47CED"/>
    <w:rsid w:val="00D6509E"/>
    <w:rsid w:val="00D779CF"/>
    <w:rsid w:val="00DB0C6C"/>
    <w:rsid w:val="00DE5637"/>
    <w:rsid w:val="00DF0888"/>
    <w:rsid w:val="00E92056"/>
    <w:rsid w:val="00E926F9"/>
    <w:rsid w:val="00ED07A9"/>
    <w:rsid w:val="00ED588C"/>
    <w:rsid w:val="00EE3D6A"/>
    <w:rsid w:val="00F10013"/>
    <w:rsid w:val="00F23EC1"/>
    <w:rsid w:val="00F25F11"/>
    <w:rsid w:val="00F267C1"/>
    <w:rsid w:val="00F466AA"/>
    <w:rsid w:val="00F677B4"/>
    <w:rsid w:val="00F9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724A5"/>
  <w15:docId w15:val="{86D99786-CB15-41D0-9864-C42FA43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AppData/Local/Microsoft/Windows/INetCache/Content.Outlook/LCA7T89F/BMC_logow_tag.jp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AppData/Local/Microsoft/Windows/INetCache/Content.Outlook/LCA7T89F/BMC_logow_tag.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1445-F394-4CFA-A0C4-39CA64C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3.xml><?xml version="1.0" encoding="utf-8"?>
<ds:datastoreItem xmlns:ds="http://schemas.openxmlformats.org/officeDocument/2006/customXml" ds:itemID="{3AFCC54D-7C7A-4A99-B64A-DD344EC27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65D248-E89C-436C-B9A6-E790B26A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creator>HSEEP Support Team</dc:creator>
  <cp:keywords>HSEEP, Template, After-Action, Improvement Plan, AAR, Evaluation</cp:keywords>
  <cp:lastModifiedBy>Tuohey, Kevin M</cp:lastModifiedBy>
  <cp:revision>2</cp:revision>
  <cp:lastPrinted>2012-11-07T20:40:00Z</cp:lastPrinted>
  <dcterms:created xsi:type="dcterms:W3CDTF">2019-08-05T13:10:00Z</dcterms:created>
  <dcterms:modified xsi:type="dcterms:W3CDTF">2019-08-05T13:10:00Z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