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E150" w14:textId="77777777" w:rsidR="00006505" w:rsidRPr="00412746" w:rsidRDefault="00006505" w:rsidP="00006505">
      <w:pPr>
        <w:rPr>
          <w:rFonts w:ascii="Aptos" w:hAnsi="Aptos"/>
          <w:color w:val="212121"/>
        </w:rPr>
      </w:pPr>
      <w:r w:rsidRPr="00412746">
        <w:rPr>
          <w:rFonts w:ascii="Aptos" w:hAnsi="Aptos"/>
        </w:rPr>
        <w:t xml:space="preserve">Dear Ms. </w:t>
      </w:r>
      <w:proofErr w:type="spellStart"/>
      <w:r w:rsidRPr="00412746">
        <w:rPr>
          <w:rFonts w:ascii="Aptos" w:hAnsi="Aptos"/>
          <w:color w:val="212121"/>
        </w:rPr>
        <w:t>Stathulis</w:t>
      </w:r>
      <w:proofErr w:type="spellEnd"/>
      <w:r w:rsidRPr="00412746">
        <w:rPr>
          <w:rFonts w:ascii="Aptos" w:hAnsi="Aptos"/>
          <w:color w:val="212121"/>
        </w:rPr>
        <w:t>,</w:t>
      </w:r>
    </w:p>
    <w:p w14:paraId="6BA79A45" w14:textId="77777777" w:rsidR="00006505" w:rsidRPr="00412746" w:rsidRDefault="00006505" w:rsidP="00006505">
      <w:pPr>
        <w:rPr>
          <w:rFonts w:ascii="Aptos" w:hAnsi="Aptos"/>
          <w:color w:val="212121"/>
        </w:rPr>
      </w:pPr>
    </w:p>
    <w:p w14:paraId="17D62B9A" w14:textId="77777777" w:rsidR="00006505" w:rsidRPr="00412746" w:rsidRDefault="00006505" w:rsidP="00006505">
      <w:pPr>
        <w:rPr>
          <w:rFonts w:ascii="Aptos" w:hAnsi="Aptos"/>
          <w:color w:val="212121"/>
        </w:rPr>
      </w:pPr>
      <w:r w:rsidRPr="00412746">
        <w:rPr>
          <w:rFonts w:ascii="Aptos" w:hAnsi="Aptos"/>
          <w:color w:val="212121"/>
        </w:rPr>
        <w:tab/>
        <w:t xml:space="preserve">The Town of Wellesley is in receipt of your January 16, </w:t>
      </w:r>
      <w:proofErr w:type="gramStart"/>
      <w:r w:rsidRPr="00412746">
        <w:rPr>
          <w:rFonts w:ascii="Aptos" w:hAnsi="Aptos"/>
          <w:color w:val="212121"/>
        </w:rPr>
        <w:t>2024</w:t>
      </w:r>
      <w:proofErr w:type="gramEnd"/>
      <w:r w:rsidRPr="00412746">
        <w:rPr>
          <w:rFonts w:ascii="Aptos" w:hAnsi="Aptos"/>
          <w:color w:val="212121"/>
        </w:rPr>
        <w:t xml:space="preserve"> request under the </w:t>
      </w:r>
      <w:r w:rsidRPr="00F44B9C">
        <w:rPr>
          <w:rFonts w:ascii="Aptos" w:hAnsi="Aptos"/>
          <w:i/>
          <w:iCs/>
          <w:color w:val="212121"/>
        </w:rPr>
        <w:t>Public Records Law</w:t>
      </w:r>
      <w:r w:rsidRPr="00412746">
        <w:rPr>
          <w:rFonts w:ascii="Aptos" w:hAnsi="Aptos"/>
          <w:color w:val="212121"/>
        </w:rPr>
        <w:t>. Below, you will find the Town’s response to each part of your request.</w:t>
      </w:r>
    </w:p>
    <w:p w14:paraId="0E536108" w14:textId="77777777" w:rsidR="00006505" w:rsidRDefault="00006505" w:rsidP="00006505"/>
    <w:p w14:paraId="2FBE1838" w14:textId="77777777" w:rsidR="00006505" w:rsidRDefault="00006505" w:rsidP="00006505">
      <w:pPr>
        <w:pStyle w:val="NormalWeb"/>
        <w:numPr>
          <w:ilvl w:val="0"/>
          <w:numId w:val="1"/>
        </w:numPr>
        <w:spacing w:after="0" w:afterAutospacing="0"/>
        <w:ind w:left="270"/>
        <w:rPr>
          <w:rFonts w:ascii="Aptos" w:hAnsi="Aptos"/>
          <w:i/>
          <w:iCs/>
          <w:color w:val="212121"/>
        </w:rPr>
      </w:pPr>
      <w:r w:rsidRPr="00412746">
        <w:rPr>
          <w:rFonts w:ascii="Aptos" w:hAnsi="Aptos"/>
          <w:i/>
          <w:iCs/>
          <w:color w:val="212121"/>
        </w:rPr>
        <w:t>An extract of your records management system or database that includes each school-related arrest and each referral to law enforcement conducted during the 2018-2019, 2019-2020, 2020-2021, and 2021-2022 school year (up until the day the records are produced). Specifically, we request an extract of the database to include the following columns:</w:t>
      </w:r>
      <w:r w:rsidRPr="00412746">
        <w:rPr>
          <w:rFonts w:ascii="Aptos" w:hAnsi="Aptos"/>
          <w:i/>
          <w:iCs/>
          <w:color w:val="212121"/>
        </w:rPr>
        <w:br/>
        <w:t>a. Date of arrest or referral to law enforcement</w:t>
      </w:r>
      <w:r w:rsidRPr="00412746">
        <w:rPr>
          <w:rFonts w:ascii="Aptos" w:hAnsi="Aptos"/>
          <w:i/>
          <w:iCs/>
          <w:color w:val="212121"/>
        </w:rPr>
        <w:br/>
        <w:t>b. Time of arrest or referral to law enforcement</w:t>
      </w:r>
      <w:r w:rsidRPr="00412746">
        <w:rPr>
          <w:rFonts w:ascii="Aptos" w:hAnsi="Aptos"/>
          <w:i/>
          <w:iCs/>
          <w:color w:val="212121"/>
        </w:rPr>
        <w:br/>
        <w:t>c. Charge (or charges)</w:t>
      </w:r>
      <w:r w:rsidRPr="00412746">
        <w:rPr>
          <w:rFonts w:ascii="Aptos" w:hAnsi="Aptos"/>
          <w:i/>
          <w:iCs/>
          <w:color w:val="212121"/>
        </w:rPr>
        <w:br/>
        <w:t>d. Whether the individual(s) was arrested or referred to law enforcement</w:t>
      </w:r>
      <w:r w:rsidRPr="00412746">
        <w:rPr>
          <w:rFonts w:ascii="Aptos" w:hAnsi="Aptos"/>
          <w:i/>
          <w:iCs/>
          <w:color w:val="212121"/>
        </w:rPr>
        <w:br/>
        <w:t>e. Sex of individual(s) arrested or referred to law enforcement</w:t>
      </w:r>
      <w:r w:rsidRPr="00412746">
        <w:rPr>
          <w:rFonts w:ascii="Aptos" w:hAnsi="Aptos"/>
          <w:i/>
          <w:iCs/>
          <w:color w:val="212121"/>
        </w:rPr>
        <w:br/>
        <w:t>f. Age of individual(s) arrested or referred to law enforcement</w:t>
      </w:r>
      <w:r w:rsidRPr="00412746">
        <w:rPr>
          <w:rFonts w:ascii="Aptos" w:hAnsi="Aptos"/>
          <w:i/>
          <w:iCs/>
          <w:color w:val="212121"/>
        </w:rPr>
        <w:br/>
        <w:t>g. Race of individual(s) arrested or referred to law enforcement</w:t>
      </w:r>
      <w:r w:rsidRPr="00412746">
        <w:rPr>
          <w:rFonts w:ascii="Aptos" w:hAnsi="Aptos"/>
          <w:i/>
          <w:iCs/>
          <w:color w:val="212121"/>
        </w:rPr>
        <w:br/>
        <w:t>h. Ethnicity of individual(s) arrested or referred to law enforcement</w:t>
      </w:r>
      <w:r w:rsidRPr="00412746">
        <w:rPr>
          <w:rFonts w:ascii="Aptos" w:hAnsi="Aptos"/>
          <w:i/>
          <w:iCs/>
          <w:color w:val="212121"/>
        </w:rPr>
        <w:br/>
        <w:t>i. Disability status of the individual(s) arrested or referred to law enforcement</w:t>
      </w:r>
      <w:r w:rsidRPr="00412746">
        <w:rPr>
          <w:rFonts w:ascii="Aptos" w:hAnsi="Aptos"/>
          <w:i/>
          <w:iCs/>
          <w:color w:val="212121"/>
        </w:rPr>
        <w:br/>
        <w:t>j. Whether the individual arrested or referred to law enforcement is a student at the school.</w:t>
      </w:r>
      <w:r w:rsidRPr="00412746">
        <w:rPr>
          <w:rFonts w:ascii="Aptos" w:hAnsi="Aptos"/>
          <w:i/>
          <w:iCs/>
          <w:color w:val="212121"/>
        </w:rPr>
        <w:br/>
        <w:t>k. Name of arresting officer, if applicable, and</w:t>
      </w:r>
      <w:r w:rsidRPr="00412746">
        <w:rPr>
          <w:rStyle w:val="apple-converted-space"/>
          <w:rFonts w:ascii="Aptos" w:hAnsi="Aptos"/>
          <w:i/>
          <w:iCs/>
          <w:color w:val="212121"/>
        </w:rPr>
        <w:t> </w:t>
      </w:r>
      <w:r w:rsidRPr="00412746">
        <w:rPr>
          <w:rFonts w:ascii="Aptos" w:hAnsi="Aptos"/>
          <w:i/>
          <w:iCs/>
          <w:color w:val="212121"/>
        </w:rPr>
        <w:br/>
        <w:t>l. Badge number of the arresting officer or the officer that referred the youth to law enforcement, as applicable.</w:t>
      </w:r>
      <w:r>
        <w:rPr>
          <w:rFonts w:ascii="Aptos" w:hAnsi="Aptos"/>
          <w:i/>
          <w:iCs/>
          <w:color w:val="212121"/>
        </w:rPr>
        <w:t>’</w:t>
      </w:r>
    </w:p>
    <w:p w14:paraId="2AB3EB8B" w14:textId="77777777" w:rsidR="00006505" w:rsidRDefault="00006505" w:rsidP="00006505">
      <w:pPr>
        <w:pStyle w:val="NormalWeb"/>
        <w:numPr>
          <w:ilvl w:val="0"/>
          <w:numId w:val="4"/>
        </w:numPr>
        <w:spacing w:after="0" w:afterAutospacing="0"/>
        <w:rPr>
          <w:rFonts w:ascii="Aptos" w:hAnsi="Aptos"/>
          <w:i/>
          <w:iCs/>
          <w:color w:val="212121"/>
        </w:rPr>
      </w:pPr>
      <w:r w:rsidRPr="00FC220F">
        <w:rPr>
          <w:rFonts w:ascii="Aptos" w:hAnsi="Aptos"/>
          <w:color w:val="212121"/>
        </w:rPr>
        <w:t>The Town is not in the custody or control of any records that are responsive to this request.</w:t>
      </w:r>
    </w:p>
    <w:p w14:paraId="53600D1C" w14:textId="77777777" w:rsidR="00006505" w:rsidRPr="00FC220F" w:rsidRDefault="00006505" w:rsidP="00006505">
      <w:pPr>
        <w:pStyle w:val="NormalWeb"/>
        <w:spacing w:before="0" w:beforeAutospacing="0" w:after="0" w:afterAutospacing="0"/>
        <w:ind w:left="990"/>
        <w:rPr>
          <w:rFonts w:ascii="Aptos" w:hAnsi="Aptos"/>
          <w:i/>
          <w:iCs/>
          <w:color w:val="212121"/>
        </w:rPr>
      </w:pPr>
    </w:p>
    <w:p w14:paraId="26E3CE4E" w14:textId="77777777" w:rsidR="00006505" w:rsidRPr="00412746" w:rsidRDefault="00006505" w:rsidP="00006505">
      <w:pPr>
        <w:pStyle w:val="NormalWeb"/>
        <w:numPr>
          <w:ilvl w:val="0"/>
          <w:numId w:val="1"/>
        </w:numPr>
        <w:spacing w:before="0" w:beforeAutospacing="0"/>
        <w:ind w:left="270"/>
        <w:rPr>
          <w:rStyle w:val="apple-converted-space"/>
          <w:rFonts w:ascii="Aptos" w:hAnsi="Aptos"/>
          <w:i/>
          <w:iCs/>
          <w:color w:val="212121"/>
        </w:rPr>
      </w:pPr>
      <w:r w:rsidRPr="00412746">
        <w:rPr>
          <w:rFonts w:ascii="Aptos" w:hAnsi="Aptos"/>
          <w:i/>
          <w:iCs/>
          <w:color w:val="212121"/>
        </w:rPr>
        <w:t>If such an extract of the database in question 1 is not possible, please provide school incident reports on each school-related arrest and referral to law enforcement conducted during the 2018-2019, 2019-2020, 2020-2021, and 2021-2022 school year (up until the day the records are produced).</w:t>
      </w:r>
      <w:r w:rsidRPr="00412746">
        <w:rPr>
          <w:rStyle w:val="apple-converted-space"/>
          <w:rFonts w:ascii="Aptos" w:hAnsi="Aptos"/>
          <w:i/>
          <w:iCs/>
          <w:color w:val="212121"/>
        </w:rPr>
        <w:t> </w:t>
      </w:r>
    </w:p>
    <w:p w14:paraId="0C6E45BB" w14:textId="77777777" w:rsidR="00006505" w:rsidRPr="00FC220F" w:rsidRDefault="00006505" w:rsidP="00006505">
      <w:pPr>
        <w:pStyle w:val="NormalWeb"/>
        <w:numPr>
          <w:ilvl w:val="0"/>
          <w:numId w:val="2"/>
        </w:numPr>
        <w:rPr>
          <w:rFonts w:ascii="Aptos" w:hAnsi="Aptos"/>
          <w:color w:val="212121"/>
        </w:rPr>
      </w:pPr>
      <w:r w:rsidRPr="00FC220F">
        <w:rPr>
          <w:rFonts w:ascii="Aptos" w:hAnsi="Aptos"/>
          <w:color w:val="212121"/>
        </w:rPr>
        <w:t xml:space="preserve">Due to the magnitude of this request, </w:t>
      </w:r>
      <w:r w:rsidRPr="00FC220F">
        <w:rPr>
          <w:rFonts w:ascii="Aptos" w:hAnsi="Aptos"/>
        </w:rPr>
        <w:t xml:space="preserve">without waiving its right to petition to charge fees under the </w:t>
      </w:r>
      <w:r w:rsidRPr="00FC220F">
        <w:rPr>
          <w:rFonts w:ascii="Aptos" w:hAnsi="Aptos"/>
          <w:i/>
          <w:iCs/>
        </w:rPr>
        <w:t>Public Records Law</w:t>
      </w:r>
      <w:r w:rsidRPr="00FC220F">
        <w:rPr>
          <w:rFonts w:ascii="Aptos" w:hAnsi="Aptos"/>
        </w:rPr>
        <w:t>, the Town now notifies you that it will need an additional 7 business days to complete its response. The Town is in the process of reviewing the records in its control and custody to determine what, if any, of those records are responsive to your request. Additionally, where there are juvenile records involved with this request, the Town must review what is public record, and what must be withheld under the law. The Town will provide you any responsive records as soon as it completes its review but expects this to be no later than February 8, 2024.</w:t>
      </w:r>
    </w:p>
    <w:p w14:paraId="7D75BDAB" w14:textId="77777777" w:rsidR="00006505" w:rsidRPr="00412746" w:rsidRDefault="00006505" w:rsidP="00006505">
      <w:pPr>
        <w:pStyle w:val="NormalWeb"/>
        <w:numPr>
          <w:ilvl w:val="0"/>
          <w:numId w:val="1"/>
        </w:numPr>
        <w:ind w:left="270"/>
        <w:rPr>
          <w:rFonts w:ascii="Aptos" w:hAnsi="Aptos"/>
          <w:i/>
          <w:iCs/>
          <w:color w:val="212121"/>
        </w:rPr>
      </w:pPr>
      <w:r w:rsidRPr="00412746">
        <w:rPr>
          <w:rFonts w:ascii="Aptos" w:hAnsi="Aptos"/>
          <w:i/>
          <w:iCs/>
          <w:color w:val="212121"/>
        </w:rPr>
        <w:lastRenderedPageBreak/>
        <w:t>A copy of any active standard operating procedures developed with the police department and/or other law enforcement agencies regarding police placement or activity in your corresponding school; and,</w:t>
      </w:r>
    </w:p>
    <w:p w14:paraId="28FA45CE" w14:textId="77777777" w:rsidR="00006505" w:rsidRDefault="00006505" w:rsidP="00006505">
      <w:pPr>
        <w:pStyle w:val="NormalWeb"/>
        <w:numPr>
          <w:ilvl w:val="0"/>
          <w:numId w:val="2"/>
        </w:numPr>
        <w:rPr>
          <w:rFonts w:ascii="Aptos" w:hAnsi="Aptos"/>
          <w:color w:val="212121"/>
        </w:rPr>
      </w:pPr>
      <w:r>
        <w:rPr>
          <w:rFonts w:ascii="Aptos" w:hAnsi="Aptos"/>
          <w:color w:val="212121"/>
        </w:rPr>
        <w:t>Attached, please find a Memorandum of Understanding between Wellesley Public Schools, the Wellesley Police Department, and the Norfolk County District Attorney’s Office pertaining to placement and procedures of school resource officers.</w:t>
      </w:r>
    </w:p>
    <w:p w14:paraId="2454ACE8" w14:textId="77777777" w:rsidR="00006505" w:rsidRPr="00412746" w:rsidRDefault="00006505" w:rsidP="00006505">
      <w:pPr>
        <w:pStyle w:val="NormalWeb"/>
        <w:numPr>
          <w:ilvl w:val="0"/>
          <w:numId w:val="1"/>
        </w:numPr>
        <w:ind w:left="270"/>
        <w:rPr>
          <w:rFonts w:ascii="Aptos" w:hAnsi="Aptos"/>
          <w:i/>
          <w:iCs/>
          <w:color w:val="212121"/>
        </w:rPr>
      </w:pPr>
      <w:r w:rsidRPr="00412746">
        <w:rPr>
          <w:rFonts w:ascii="Aptos" w:hAnsi="Aptos"/>
          <w:i/>
          <w:iCs/>
          <w:color w:val="212121"/>
        </w:rPr>
        <w:t>Any records instructing or informing police personnel of, or otherwise describing data reporting requirements and procedures for complying with G.L. c. 71 § 37P(b).</w:t>
      </w:r>
    </w:p>
    <w:p w14:paraId="5F79F52E" w14:textId="77777777" w:rsidR="00006505" w:rsidRPr="00412746" w:rsidRDefault="00006505" w:rsidP="00006505">
      <w:pPr>
        <w:pStyle w:val="NormalWeb"/>
        <w:numPr>
          <w:ilvl w:val="0"/>
          <w:numId w:val="2"/>
        </w:numPr>
        <w:rPr>
          <w:rFonts w:ascii="Aptos" w:hAnsi="Aptos"/>
          <w:color w:val="212121"/>
        </w:rPr>
      </w:pPr>
      <w:r>
        <w:rPr>
          <w:rFonts w:ascii="Aptos" w:hAnsi="Aptos"/>
          <w:color w:val="212121"/>
        </w:rPr>
        <w:t xml:space="preserve">The Town is not in the custody or control of any records that are responsive to </w:t>
      </w:r>
      <w:r w:rsidRPr="00412746">
        <w:rPr>
          <w:rFonts w:ascii="Aptos" w:hAnsi="Aptos"/>
          <w:color w:val="212121"/>
        </w:rPr>
        <w:t>this request.</w:t>
      </w:r>
    </w:p>
    <w:p w14:paraId="64BFC8B0" w14:textId="77777777" w:rsidR="00006505" w:rsidRPr="00412746" w:rsidRDefault="00006505" w:rsidP="00006505">
      <w:pPr>
        <w:pStyle w:val="NormalWeb"/>
        <w:numPr>
          <w:ilvl w:val="0"/>
          <w:numId w:val="1"/>
        </w:numPr>
        <w:ind w:left="270"/>
        <w:rPr>
          <w:rFonts w:ascii="Aptos" w:hAnsi="Aptos"/>
          <w:i/>
          <w:iCs/>
          <w:color w:val="212121"/>
        </w:rPr>
      </w:pPr>
      <w:r w:rsidRPr="00412746">
        <w:rPr>
          <w:rFonts w:ascii="Aptos" w:hAnsi="Aptos"/>
          <w:i/>
          <w:iCs/>
          <w:color w:val="212121"/>
        </w:rPr>
        <w:t>The cost to the school district of assigning a school resource officer to each school; and,</w:t>
      </w:r>
      <w:r w:rsidRPr="00412746">
        <w:rPr>
          <w:rStyle w:val="apple-converted-space"/>
          <w:rFonts w:ascii="Aptos" w:hAnsi="Aptos"/>
          <w:i/>
          <w:iCs/>
          <w:color w:val="212121"/>
        </w:rPr>
        <w:t> </w:t>
      </w:r>
    </w:p>
    <w:p w14:paraId="2C83061E" w14:textId="77777777" w:rsidR="00006505" w:rsidRPr="00412746" w:rsidRDefault="00006505" w:rsidP="00006505">
      <w:pPr>
        <w:pStyle w:val="NormalWeb"/>
        <w:numPr>
          <w:ilvl w:val="0"/>
          <w:numId w:val="2"/>
        </w:numPr>
        <w:spacing w:after="0" w:afterAutospacing="0"/>
        <w:rPr>
          <w:rFonts w:ascii="Aptos" w:hAnsi="Aptos"/>
          <w:color w:val="212121"/>
        </w:rPr>
      </w:pPr>
      <w:r w:rsidRPr="00412746">
        <w:rPr>
          <w:rFonts w:ascii="Aptos" w:hAnsi="Aptos"/>
          <w:color w:val="212121"/>
        </w:rPr>
        <w:t xml:space="preserve">There is no cost to the Wellesley School District to assign a resource officer to the schools. The Police Department pays for the </w:t>
      </w:r>
      <w:r>
        <w:rPr>
          <w:rFonts w:ascii="Aptos" w:hAnsi="Aptos"/>
          <w:color w:val="212121"/>
        </w:rPr>
        <w:t>s</w:t>
      </w:r>
      <w:r w:rsidRPr="00412746">
        <w:rPr>
          <w:rFonts w:ascii="Aptos" w:hAnsi="Aptos"/>
          <w:color w:val="212121"/>
        </w:rPr>
        <w:t xml:space="preserve">chool </w:t>
      </w:r>
      <w:r>
        <w:rPr>
          <w:rFonts w:ascii="Aptos" w:hAnsi="Aptos"/>
          <w:color w:val="212121"/>
        </w:rPr>
        <w:t>r</w:t>
      </w:r>
      <w:r w:rsidRPr="00412746">
        <w:rPr>
          <w:rFonts w:ascii="Aptos" w:hAnsi="Aptos"/>
          <w:color w:val="212121"/>
        </w:rPr>
        <w:t xml:space="preserve">esource </w:t>
      </w:r>
      <w:r>
        <w:rPr>
          <w:rFonts w:ascii="Aptos" w:hAnsi="Aptos"/>
          <w:color w:val="212121"/>
        </w:rPr>
        <w:t>o</w:t>
      </w:r>
      <w:r w:rsidRPr="00412746">
        <w:rPr>
          <w:rFonts w:ascii="Aptos" w:hAnsi="Aptos"/>
          <w:color w:val="212121"/>
        </w:rPr>
        <w:t>fficer</w:t>
      </w:r>
      <w:r>
        <w:rPr>
          <w:rFonts w:ascii="Aptos" w:hAnsi="Aptos"/>
          <w:color w:val="212121"/>
        </w:rPr>
        <w:t>s</w:t>
      </w:r>
      <w:r w:rsidRPr="00412746">
        <w:rPr>
          <w:rFonts w:ascii="Aptos" w:hAnsi="Aptos"/>
          <w:color w:val="212121"/>
        </w:rPr>
        <w:t>. The amounts paid by the Department for the requested years are as follows:</w:t>
      </w:r>
    </w:p>
    <w:p w14:paraId="398E823E" w14:textId="77777777" w:rsidR="00006505" w:rsidRPr="00A2496F" w:rsidRDefault="00006505" w:rsidP="00006505">
      <w:pPr>
        <w:spacing w:before="240"/>
        <w:ind w:left="1440"/>
        <w:rPr>
          <w:rFonts w:ascii="Calibri" w:hAnsi="Calibri" w:cs="Calibri"/>
          <w:color w:val="000000" w:themeColor="text1"/>
        </w:rPr>
      </w:pPr>
      <w:r w:rsidRPr="00A2496F">
        <w:rPr>
          <w:rFonts w:ascii="Aptos" w:hAnsi="Aptos" w:cs="Calibri"/>
          <w:color w:val="000000" w:themeColor="text1"/>
        </w:rPr>
        <w:t>FY 2022: $176,963</w:t>
      </w:r>
    </w:p>
    <w:p w14:paraId="2B275A18" w14:textId="77777777" w:rsidR="00006505" w:rsidRPr="00A2496F" w:rsidRDefault="00006505" w:rsidP="00006505">
      <w:pPr>
        <w:ind w:left="1440"/>
        <w:rPr>
          <w:rFonts w:ascii="Calibri" w:hAnsi="Calibri" w:cs="Calibri"/>
          <w:color w:val="000000" w:themeColor="text1"/>
        </w:rPr>
      </w:pPr>
      <w:r w:rsidRPr="00A2496F">
        <w:rPr>
          <w:rFonts w:ascii="Aptos" w:hAnsi="Aptos" w:cs="Calibri"/>
          <w:color w:val="000000" w:themeColor="text1"/>
        </w:rPr>
        <w:t>FY 2021: $170,349</w:t>
      </w:r>
    </w:p>
    <w:p w14:paraId="1FB80ED5" w14:textId="77777777" w:rsidR="00006505" w:rsidRPr="00A2496F" w:rsidRDefault="00006505" w:rsidP="00006505">
      <w:pPr>
        <w:ind w:left="1440"/>
        <w:rPr>
          <w:rFonts w:ascii="Calibri" w:hAnsi="Calibri" w:cs="Calibri"/>
          <w:color w:val="000000" w:themeColor="text1"/>
        </w:rPr>
      </w:pPr>
      <w:r w:rsidRPr="00A2496F">
        <w:rPr>
          <w:rFonts w:ascii="Aptos" w:hAnsi="Aptos" w:cs="Calibri"/>
          <w:color w:val="000000" w:themeColor="text1"/>
        </w:rPr>
        <w:t>FY 2020: $156,998</w:t>
      </w:r>
    </w:p>
    <w:p w14:paraId="731DB91F" w14:textId="77777777" w:rsidR="00006505" w:rsidRDefault="00006505" w:rsidP="00006505">
      <w:pPr>
        <w:ind w:left="1440"/>
        <w:rPr>
          <w:rFonts w:ascii="Aptos" w:hAnsi="Aptos" w:cs="Calibri"/>
          <w:color w:val="000000" w:themeColor="text1"/>
        </w:rPr>
      </w:pPr>
      <w:r w:rsidRPr="00A2496F">
        <w:rPr>
          <w:rFonts w:ascii="Aptos" w:hAnsi="Aptos" w:cs="Calibri"/>
          <w:color w:val="000000" w:themeColor="text1"/>
        </w:rPr>
        <w:t>FY 2019: $155,103</w:t>
      </w:r>
    </w:p>
    <w:p w14:paraId="5653DFDC" w14:textId="77777777" w:rsidR="00006505" w:rsidRPr="00A2496F" w:rsidRDefault="00006505" w:rsidP="00006505">
      <w:pPr>
        <w:ind w:left="1440"/>
        <w:rPr>
          <w:rFonts w:ascii="Calibri" w:hAnsi="Calibri" w:cs="Calibri"/>
          <w:color w:val="000000" w:themeColor="text1"/>
        </w:rPr>
      </w:pPr>
    </w:p>
    <w:p w14:paraId="6ABFCFAA" w14:textId="77777777" w:rsidR="00006505" w:rsidRPr="00412746" w:rsidRDefault="00006505" w:rsidP="00006505">
      <w:pPr>
        <w:pStyle w:val="NormalWeb"/>
        <w:numPr>
          <w:ilvl w:val="0"/>
          <w:numId w:val="1"/>
        </w:numPr>
        <w:ind w:left="270"/>
        <w:rPr>
          <w:rFonts w:ascii="Aptos" w:hAnsi="Aptos"/>
          <w:i/>
          <w:iCs/>
          <w:color w:val="212121"/>
        </w:rPr>
      </w:pPr>
      <w:r w:rsidRPr="00412746">
        <w:rPr>
          <w:rFonts w:ascii="Aptos" w:hAnsi="Aptos"/>
          <w:i/>
          <w:iCs/>
          <w:color w:val="212121"/>
        </w:rPr>
        <w:t>The total number of school resource officers and total number of guidance counselors for each school in your district for school years 2018-2019, 2019-2020, 2020-2021, and,</w:t>
      </w:r>
    </w:p>
    <w:p w14:paraId="5B8E974E" w14:textId="77777777" w:rsidR="00006505" w:rsidRDefault="00006505" w:rsidP="00006505">
      <w:pPr>
        <w:pStyle w:val="NormalWeb"/>
        <w:numPr>
          <w:ilvl w:val="0"/>
          <w:numId w:val="2"/>
        </w:numPr>
        <w:rPr>
          <w:rFonts w:ascii="Aptos" w:hAnsi="Aptos"/>
          <w:color w:val="212121"/>
        </w:rPr>
      </w:pPr>
      <w:r>
        <w:rPr>
          <w:rFonts w:ascii="Aptos" w:hAnsi="Aptos"/>
          <w:color w:val="212121"/>
        </w:rPr>
        <w:t>The total number of school resource officers for the requested years was 2 officers per year.</w:t>
      </w:r>
    </w:p>
    <w:p w14:paraId="084F706B" w14:textId="77777777" w:rsidR="00006505" w:rsidRDefault="00006505" w:rsidP="00006505">
      <w:pPr>
        <w:pStyle w:val="NormalWeb"/>
        <w:numPr>
          <w:ilvl w:val="0"/>
          <w:numId w:val="2"/>
        </w:numPr>
        <w:spacing w:before="0" w:beforeAutospacing="0" w:after="0" w:afterAutospacing="0"/>
        <w:rPr>
          <w:rFonts w:ascii="Aptos" w:hAnsi="Aptos"/>
          <w:color w:val="212121"/>
        </w:rPr>
      </w:pPr>
      <w:r>
        <w:rPr>
          <w:rFonts w:ascii="Aptos" w:hAnsi="Aptos"/>
          <w:color w:val="212121"/>
        </w:rPr>
        <w:t>The total number of guidance counselors for each school for the requested years is as follows:</w:t>
      </w:r>
    </w:p>
    <w:p w14:paraId="6A986D9E" w14:textId="77777777" w:rsidR="00006505" w:rsidRDefault="00006505" w:rsidP="00006505">
      <w:pPr>
        <w:pStyle w:val="NormalWeb"/>
        <w:spacing w:before="0" w:beforeAutospacing="0" w:after="0" w:afterAutospacing="0"/>
        <w:ind w:left="1440"/>
        <w:rPr>
          <w:rFonts w:ascii="Aptos" w:hAnsi="Aptos"/>
          <w:color w:val="212121"/>
        </w:rPr>
      </w:pPr>
      <w:r>
        <w:rPr>
          <w:rFonts w:ascii="Aptos" w:hAnsi="Aptos"/>
          <w:color w:val="212121"/>
        </w:rPr>
        <w:t>Middle school: 6</w:t>
      </w:r>
    </w:p>
    <w:p w14:paraId="74B241CD" w14:textId="77777777" w:rsidR="00006505" w:rsidRDefault="00006505" w:rsidP="00006505">
      <w:pPr>
        <w:pStyle w:val="NormalWeb"/>
        <w:spacing w:before="0" w:beforeAutospacing="0" w:after="0" w:afterAutospacing="0"/>
        <w:ind w:left="1440"/>
        <w:rPr>
          <w:rFonts w:ascii="Aptos" w:hAnsi="Aptos"/>
          <w:color w:val="212121"/>
        </w:rPr>
      </w:pPr>
      <w:r>
        <w:rPr>
          <w:rFonts w:ascii="Aptos" w:hAnsi="Aptos"/>
          <w:color w:val="212121"/>
        </w:rPr>
        <w:t>High school: 9</w:t>
      </w:r>
    </w:p>
    <w:p w14:paraId="75935BE4" w14:textId="77777777" w:rsidR="00006505" w:rsidRPr="00412746" w:rsidRDefault="00006505" w:rsidP="00006505">
      <w:pPr>
        <w:pStyle w:val="NormalWeb"/>
        <w:spacing w:before="0" w:beforeAutospacing="0" w:after="0" w:afterAutospacing="0"/>
        <w:ind w:left="1440"/>
        <w:rPr>
          <w:rFonts w:ascii="Aptos" w:hAnsi="Aptos"/>
          <w:color w:val="212121"/>
        </w:rPr>
      </w:pPr>
    </w:p>
    <w:p w14:paraId="313934C9" w14:textId="77777777" w:rsidR="00006505" w:rsidRPr="00412746" w:rsidRDefault="00006505" w:rsidP="00006505">
      <w:pPr>
        <w:pStyle w:val="NormalWeb"/>
        <w:numPr>
          <w:ilvl w:val="0"/>
          <w:numId w:val="1"/>
        </w:numPr>
        <w:ind w:left="270"/>
        <w:rPr>
          <w:rStyle w:val="apple-converted-space"/>
          <w:rFonts w:ascii="Aptos" w:hAnsi="Aptos"/>
          <w:i/>
          <w:iCs/>
          <w:color w:val="212121"/>
        </w:rPr>
      </w:pPr>
      <w:r w:rsidRPr="00412746">
        <w:rPr>
          <w:rFonts w:ascii="Aptos" w:hAnsi="Aptos"/>
          <w:i/>
          <w:iCs/>
          <w:color w:val="212121"/>
        </w:rPr>
        <w:t>The total number and a brief description of 911 calls from schools in your district to local police departments conducted during the 2018-2019, 2019-2020, 2020-2021, and 2021-2022, and,</w:t>
      </w:r>
      <w:r w:rsidRPr="00412746">
        <w:rPr>
          <w:rStyle w:val="apple-converted-space"/>
          <w:rFonts w:ascii="Aptos" w:hAnsi="Aptos"/>
          <w:i/>
          <w:iCs/>
          <w:color w:val="212121"/>
        </w:rPr>
        <w:t> </w:t>
      </w:r>
    </w:p>
    <w:p w14:paraId="65362D9D" w14:textId="5DE891F0" w:rsidR="00B16ECB" w:rsidRPr="00B16ECB" w:rsidRDefault="00006505" w:rsidP="00B16ECB">
      <w:pPr>
        <w:pStyle w:val="NormalWeb"/>
        <w:numPr>
          <w:ilvl w:val="0"/>
          <w:numId w:val="3"/>
        </w:numPr>
        <w:ind w:left="990"/>
        <w:rPr>
          <w:rFonts w:ascii="Aptos" w:hAnsi="Aptos"/>
          <w:color w:val="212121"/>
        </w:rPr>
      </w:pPr>
      <w:r>
        <w:rPr>
          <w:rFonts w:ascii="Aptos" w:hAnsi="Aptos"/>
          <w:color w:val="212121"/>
        </w:rPr>
        <w:lastRenderedPageBreak/>
        <w:t>Attached please find the logs of 911 calls from Wellesley Public Schools to the local police department for the requested years.</w:t>
      </w:r>
    </w:p>
    <w:p w14:paraId="0854F0AF" w14:textId="77777777" w:rsidR="00006505" w:rsidRPr="00412746" w:rsidRDefault="00006505" w:rsidP="00006505">
      <w:pPr>
        <w:pStyle w:val="NormalWeb"/>
        <w:numPr>
          <w:ilvl w:val="0"/>
          <w:numId w:val="1"/>
        </w:numPr>
        <w:ind w:left="270"/>
        <w:rPr>
          <w:rFonts w:ascii="Aptos" w:hAnsi="Aptos"/>
          <w:i/>
          <w:iCs/>
          <w:color w:val="212121"/>
        </w:rPr>
      </w:pPr>
      <w:r w:rsidRPr="00412746">
        <w:rPr>
          <w:rFonts w:ascii="Aptos" w:hAnsi="Aptos"/>
          <w:i/>
          <w:iCs/>
          <w:color w:val="212121"/>
        </w:rPr>
        <w:t>A description of the proposed budget for mental, social, or emotional health support personnel for the school district.</w:t>
      </w:r>
    </w:p>
    <w:p w14:paraId="5C143A92" w14:textId="16239F9D" w:rsidR="00B16ECB" w:rsidRPr="00B16ECB" w:rsidRDefault="00006505" w:rsidP="00B16ECB">
      <w:pPr>
        <w:pStyle w:val="NormalWeb"/>
        <w:numPr>
          <w:ilvl w:val="0"/>
          <w:numId w:val="2"/>
        </w:numPr>
        <w:rPr>
          <w:rFonts w:ascii="Aptos" w:hAnsi="Aptos"/>
          <w:color w:val="212121"/>
        </w:rPr>
      </w:pPr>
      <w:r>
        <w:rPr>
          <w:rFonts w:ascii="Aptos" w:hAnsi="Aptos"/>
          <w:color w:val="212121"/>
        </w:rPr>
        <w:t>The Town is not in the custody or control of any records that are responsive to this request.</w:t>
      </w:r>
    </w:p>
    <w:p w14:paraId="0EB7539B" w14:textId="77777777" w:rsidR="00006505" w:rsidRDefault="00006505" w:rsidP="00006505">
      <w:r w:rsidRPr="00412746">
        <w:rPr>
          <w:rStyle w:val="normaltextrun"/>
          <w:rFonts w:ascii="Aptos" w:hAnsi="Aptos"/>
          <w:color w:val="000000" w:themeColor="text1"/>
        </w:rPr>
        <w:t>You have a right to appeal this determination to the Supervisor of Records under M.G.L.</w:t>
      </w:r>
      <w:r w:rsidRPr="00412746">
        <w:rPr>
          <w:rStyle w:val="normaltextrun"/>
          <w:rFonts w:ascii="Aptos" w:hAnsi="Aptos"/>
          <w:i/>
          <w:iCs/>
          <w:color w:val="000000" w:themeColor="text1"/>
        </w:rPr>
        <w:t xml:space="preserve"> </w:t>
      </w:r>
      <w:r w:rsidRPr="00412746">
        <w:rPr>
          <w:rStyle w:val="normaltextrun"/>
          <w:rFonts w:ascii="Aptos" w:hAnsi="Aptos"/>
          <w:color w:val="000000" w:themeColor="text1"/>
        </w:rPr>
        <w:t>c.66, Section 10A(a), and the right to seek judicial review of an unfavorable decision by commencing a civil action in the superior court under subsection (c) of Section 10A.  </w:t>
      </w:r>
      <w:r w:rsidRPr="00412746">
        <w:rPr>
          <w:rStyle w:val="eop"/>
          <w:rFonts w:ascii="Aptos" w:hAnsi="Aptos"/>
          <w:color w:val="000000" w:themeColor="text1"/>
        </w:rPr>
        <w:t> </w:t>
      </w:r>
    </w:p>
    <w:p w14:paraId="7B0F8A07" w14:textId="77777777" w:rsidR="003D323B" w:rsidRDefault="003D323B"/>
    <w:sectPr w:rsidR="003D323B" w:rsidSect="0000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9B2"/>
    <w:multiLevelType w:val="hybridMultilevel"/>
    <w:tmpl w:val="CCBA91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7C44780"/>
    <w:multiLevelType w:val="hybridMultilevel"/>
    <w:tmpl w:val="D1EA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55EA2"/>
    <w:multiLevelType w:val="hybridMultilevel"/>
    <w:tmpl w:val="E4B22A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98F2E0D"/>
    <w:multiLevelType w:val="hybridMultilevel"/>
    <w:tmpl w:val="BB7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988261">
    <w:abstractNumId w:val="1"/>
  </w:num>
  <w:num w:numId="2" w16cid:durableId="2057777862">
    <w:abstractNumId w:val="0"/>
  </w:num>
  <w:num w:numId="3" w16cid:durableId="665010693">
    <w:abstractNumId w:val="3"/>
  </w:num>
  <w:num w:numId="4" w16cid:durableId="869147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05"/>
    <w:rsid w:val="00006505"/>
    <w:rsid w:val="003D323B"/>
    <w:rsid w:val="00697CCF"/>
    <w:rsid w:val="00B16ECB"/>
    <w:rsid w:val="00B66F59"/>
    <w:rsid w:val="00DB3AAB"/>
    <w:rsid w:val="00F4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F135"/>
  <w15:chartTrackingRefBased/>
  <w15:docId w15:val="{E53FC3C7-3269-2845-BAE5-C59F6FE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505"/>
    <w:pPr>
      <w:spacing w:before="100" w:beforeAutospacing="1" w:after="100" w:afterAutospacing="1"/>
    </w:pPr>
  </w:style>
  <w:style w:type="character" w:customStyle="1" w:styleId="apple-converted-space">
    <w:name w:val="apple-converted-space"/>
    <w:basedOn w:val="DefaultParagraphFont"/>
    <w:rsid w:val="00006505"/>
  </w:style>
  <w:style w:type="character" w:customStyle="1" w:styleId="normaltextrun">
    <w:name w:val="normaltextrun"/>
    <w:basedOn w:val="DefaultParagraphFont"/>
    <w:rsid w:val="00006505"/>
  </w:style>
  <w:style w:type="character" w:customStyle="1" w:styleId="eop">
    <w:name w:val="eop"/>
    <w:basedOn w:val="DefaultParagraphFont"/>
    <w:rsid w:val="0000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699</Words>
  <Characters>3987</Characters>
  <Application>Microsoft Office Word</Application>
  <DocSecurity>4</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Meehan</dc:creator>
  <cp:keywords/>
  <dc:description/>
  <cp:lastModifiedBy>Cleary, Marie</cp:lastModifiedBy>
  <cp:revision>2</cp:revision>
  <dcterms:created xsi:type="dcterms:W3CDTF">2024-01-30T21:09:00Z</dcterms:created>
  <dcterms:modified xsi:type="dcterms:W3CDTF">2024-01-30T21:09:00Z</dcterms:modified>
</cp:coreProperties>
</file>