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DF773AC" w14:textId="5907A888" w:rsidR="00F60B85" w:rsidRDefault="00A500AF">
      <w:pPr>
        <w:rPr>
          <w:rFonts w:ascii="Arial" w:hAnsi="Arial" w:cs="Arial"/>
          <w:sz w:val="24"/>
          <w:szCs w:val="24"/>
        </w:rPr>
      </w:pPr>
      <w:r>
        <w:rPr>
          <w:rFonts w:ascii="Arial" w:hAnsi="Arial" w:cs="Arial"/>
          <w:sz w:val="24"/>
          <w:szCs w:val="24"/>
        </w:rPr>
        <w:t>SAJ-2023-00198 (AJD-VEK)</w:t>
      </w:r>
    </w:p>
    <w:p w14:paraId="5C0C3D5F" w14:textId="38376954" w:rsidR="00A500AF" w:rsidRDefault="00A500AF">
      <w:pPr>
        <w:rPr>
          <w:rFonts w:ascii="Arial" w:hAnsi="Arial" w:cs="Arial"/>
          <w:sz w:val="24"/>
          <w:szCs w:val="24"/>
        </w:rPr>
      </w:pPr>
      <w:r>
        <w:rPr>
          <w:rFonts w:ascii="Arial" w:hAnsi="Arial" w:cs="Arial"/>
          <w:sz w:val="24"/>
          <w:szCs w:val="24"/>
        </w:rPr>
        <w:t>PM: Virginia King</w:t>
      </w:r>
    </w:p>
    <w:p w14:paraId="40D08B77" w14:textId="04D61FB8" w:rsidR="00A500AF" w:rsidRDefault="00A500AF">
      <w:pPr>
        <w:rPr>
          <w:rFonts w:ascii="Arial" w:hAnsi="Arial" w:cs="Arial"/>
          <w:sz w:val="24"/>
          <w:szCs w:val="24"/>
        </w:rPr>
      </w:pPr>
      <w:r>
        <w:rPr>
          <w:rFonts w:ascii="Arial" w:hAnsi="Arial" w:cs="Arial"/>
          <w:sz w:val="24"/>
          <w:szCs w:val="24"/>
        </w:rPr>
        <w:t>Date received by the PDT: 7 April 2023</w:t>
      </w:r>
    </w:p>
    <w:p w14:paraId="0C8F483C" w14:textId="0FB77614" w:rsidR="00A500AF" w:rsidRDefault="00A500AF">
      <w:pPr>
        <w:rPr>
          <w:rFonts w:ascii="Arial" w:hAnsi="Arial" w:cs="Arial"/>
          <w:sz w:val="24"/>
          <w:szCs w:val="24"/>
        </w:rPr>
      </w:pPr>
      <w:r>
        <w:rPr>
          <w:rFonts w:ascii="Arial" w:hAnsi="Arial" w:cs="Arial"/>
          <w:sz w:val="24"/>
          <w:szCs w:val="24"/>
        </w:rPr>
        <w:t>Comments Due to the PM:  13 April 2023</w:t>
      </w:r>
    </w:p>
    <w:p w14:paraId="0C39A487" w14:textId="3467CC63" w:rsidR="00A500AF" w:rsidRDefault="00A500AF">
      <w:pPr>
        <w:rPr>
          <w:rFonts w:ascii="Arial" w:hAnsi="Arial" w:cs="Arial"/>
          <w:sz w:val="24"/>
          <w:szCs w:val="24"/>
        </w:rPr>
      </w:pPr>
      <w:r>
        <w:rPr>
          <w:rFonts w:ascii="Arial" w:hAnsi="Arial" w:cs="Arial"/>
          <w:sz w:val="24"/>
          <w:szCs w:val="24"/>
        </w:rPr>
        <w:t>Comments:</w:t>
      </w:r>
    </w:p>
    <w:p w14:paraId="0D18D493" w14:textId="5B9F4E33" w:rsidR="00A500AF" w:rsidRDefault="00B009AF" w:rsidP="00A500AF">
      <w:pPr>
        <w:pStyle w:val="ListParagraph"/>
        <w:numPr>
          <w:ilvl w:val="0"/>
          <w:numId w:val="1"/>
        </w:numPr>
        <w:rPr>
          <w:rFonts w:ascii="Arial" w:hAnsi="Arial" w:cs="Arial"/>
          <w:sz w:val="24"/>
          <w:szCs w:val="24"/>
        </w:rPr>
      </w:pPr>
      <w:r>
        <w:rPr>
          <w:rFonts w:ascii="Arial" w:hAnsi="Arial" w:cs="Arial"/>
          <w:sz w:val="24"/>
          <w:szCs w:val="24"/>
        </w:rPr>
        <w:t xml:space="preserve">Aquatic Resources Figure:  Please denote </w:t>
      </w:r>
      <w:proofErr w:type="gramStart"/>
      <w:r>
        <w:rPr>
          <w:rFonts w:ascii="Arial" w:hAnsi="Arial" w:cs="Arial"/>
          <w:sz w:val="24"/>
          <w:szCs w:val="24"/>
        </w:rPr>
        <w:t>a(</w:t>
      </w:r>
      <w:proofErr w:type="gramEnd"/>
      <w:r>
        <w:rPr>
          <w:rFonts w:ascii="Arial" w:hAnsi="Arial" w:cs="Arial"/>
          <w:sz w:val="24"/>
          <w:szCs w:val="24"/>
        </w:rPr>
        <w:t>1) and a(3) waters on the figure.</w:t>
      </w:r>
      <w:r w:rsidR="00492C40">
        <w:rPr>
          <w:rFonts w:ascii="Arial" w:hAnsi="Arial" w:cs="Arial"/>
          <w:sz w:val="24"/>
          <w:szCs w:val="24"/>
        </w:rPr>
        <w:t xml:space="preserve">  Also, please show the location of </w:t>
      </w:r>
      <w:r w:rsidR="00492C40" w:rsidRPr="00492C40">
        <w:rPr>
          <w:rFonts w:ascii="Arial" w:hAnsi="Arial" w:cs="Arial"/>
          <w:sz w:val="24"/>
          <w:szCs w:val="24"/>
        </w:rPr>
        <w:t xml:space="preserve">Mata de </w:t>
      </w:r>
      <w:proofErr w:type="spellStart"/>
      <w:r w:rsidR="00492C40" w:rsidRPr="00492C40">
        <w:rPr>
          <w:rFonts w:ascii="Arial" w:hAnsi="Arial" w:cs="Arial"/>
          <w:sz w:val="24"/>
          <w:szCs w:val="24"/>
        </w:rPr>
        <w:t>Platano</w:t>
      </w:r>
      <w:proofErr w:type="spellEnd"/>
      <w:r w:rsidR="00492C40" w:rsidRPr="00492C40">
        <w:rPr>
          <w:rFonts w:ascii="Arial" w:hAnsi="Arial" w:cs="Arial"/>
          <w:sz w:val="24"/>
          <w:szCs w:val="24"/>
        </w:rPr>
        <w:t xml:space="preserve"> Creek</w:t>
      </w:r>
      <w:r w:rsidR="00492C40">
        <w:rPr>
          <w:rFonts w:ascii="Arial" w:hAnsi="Arial" w:cs="Arial"/>
          <w:sz w:val="24"/>
          <w:szCs w:val="24"/>
        </w:rPr>
        <w:t>.</w:t>
      </w:r>
    </w:p>
    <w:p w14:paraId="0987E54E" w14:textId="77777777" w:rsidR="00D83C4B" w:rsidRDefault="00D83C4B" w:rsidP="00D83C4B">
      <w:pPr>
        <w:pStyle w:val="ListParagraph"/>
        <w:rPr>
          <w:rFonts w:ascii="Arial" w:hAnsi="Arial" w:cs="Arial"/>
          <w:sz w:val="24"/>
          <w:szCs w:val="24"/>
        </w:rPr>
      </w:pPr>
    </w:p>
    <w:p w14:paraId="5079B814" w14:textId="6CBADCFE" w:rsidR="00D26D53" w:rsidRDefault="00D83C4B" w:rsidP="00A500AF">
      <w:pPr>
        <w:pStyle w:val="ListParagraph"/>
        <w:numPr>
          <w:ilvl w:val="0"/>
          <w:numId w:val="1"/>
        </w:numPr>
        <w:rPr>
          <w:rFonts w:ascii="Arial" w:hAnsi="Arial" w:cs="Arial"/>
          <w:sz w:val="24"/>
          <w:szCs w:val="24"/>
        </w:rPr>
      </w:pPr>
      <w:r>
        <w:rPr>
          <w:rFonts w:ascii="Arial" w:hAnsi="Arial" w:cs="Arial"/>
          <w:sz w:val="24"/>
          <w:szCs w:val="24"/>
        </w:rPr>
        <w:t xml:space="preserve">Mata de </w:t>
      </w:r>
      <w:proofErr w:type="spellStart"/>
      <w:r>
        <w:rPr>
          <w:rFonts w:ascii="Arial" w:hAnsi="Arial" w:cs="Arial"/>
          <w:sz w:val="24"/>
          <w:szCs w:val="24"/>
        </w:rPr>
        <w:t>Platano</w:t>
      </w:r>
      <w:proofErr w:type="spellEnd"/>
      <w:r>
        <w:rPr>
          <w:rFonts w:ascii="Arial" w:hAnsi="Arial" w:cs="Arial"/>
          <w:sz w:val="24"/>
          <w:szCs w:val="24"/>
        </w:rPr>
        <w:t xml:space="preserve"> Creek is identified as an </w:t>
      </w:r>
      <w:proofErr w:type="gramStart"/>
      <w:r>
        <w:rPr>
          <w:rFonts w:ascii="Arial" w:hAnsi="Arial" w:cs="Arial"/>
          <w:sz w:val="24"/>
          <w:szCs w:val="24"/>
        </w:rPr>
        <w:t>a(</w:t>
      </w:r>
      <w:proofErr w:type="gramEnd"/>
      <w:r>
        <w:rPr>
          <w:rFonts w:ascii="Arial" w:hAnsi="Arial" w:cs="Arial"/>
          <w:sz w:val="24"/>
          <w:szCs w:val="24"/>
        </w:rPr>
        <w:t xml:space="preserve">3) tributary.  </w:t>
      </w:r>
      <w:r w:rsidR="002D2D2E">
        <w:rPr>
          <w:rFonts w:ascii="Arial" w:hAnsi="Arial" w:cs="Arial"/>
          <w:sz w:val="24"/>
          <w:szCs w:val="24"/>
        </w:rPr>
        <w:t xml:space="preserve">Is Mato de </w:t>
      </w:r>
      <w:proofErr w:type="spellStart"/>
      <w:r w:rsidR="002D2D2E">
        <w:rPr>
          <w:rFonts w:ascii="Arial" w:hAnsi="Arial" w:cs="Arial"/>
          <w:sz w:val="24"/>
          <w:szCs w:val="24"/>
        </w:rPr>
        <w:t>Platano</w:t>
      </w:r>
      <w:proofErr w:type="spellEnd"/>
      <w:r w:rsidR="002D2D2E">
        <w:rPr>
          <w:rFonts w:ascii="Arial" w:hAnsi="Arial" w:cs="Arial"/>
          <w:sz w:val="24"/>
          <w:szCs w:val="24"/>
        </w:rPr>
        <w:t xml:space="preserve"> located within the review area?  </w:t>
      </w:r>
      <w:r>
        <w:rPr>
          <w:rFonts w:ascii="Arial" w:hAnsi="Arial" w:cs="Arial"/>
          <w:sz w:val="24"/>
          <w:szCs w:val="24"/>
        </w:rPr>
        <w:t xml:space="preserve">Is Mata de </w:t>
      </w:r>
      <w:proofErr w:type="spellStart"/>
      <w:r>
        <w:rPr>
          <w:rFonts w:ascii="Arial" w:hAnsi="Arial" w:cs="Arial"/>
          <w:sz w:val="24"/>
          <w:szCs w:val="24"/>
        </w:rPr>
        <w:t>Platano</w:t>
      </w:r>
      <w:proofErr w:type="spellEnd"/>
      <w:r>
        <w:rPr>
          <w:rFonts w:ascii="Arial" w:hAnsi="Arial" w:cs="Arial"/>
          <w:sz w:val="24"/>
          <w:szCs w:val="24"/>
        </w:rPr>
        <w:t xml:space="preserve"> a relatively permanent water or non-relatively permanent water?</w:t>
      </w:r>
    </w:p>
    <w:p w14:paraId="2D3CD5A9" w14:textId="77777777" w:rsidR="00D83C4B" w:rsidRPr="00D83C4B" w:rsidRDefault="00D83C4B" w:rsidP="00D83C4B">
      <w:pPr>
        <w:pStyle w:val="ListParagraph"/>
        <w:rPr>
          <w:rFonts w:ascii="Arial" w:hAnsi="Arial" w:cs="Arial"/>
          <w:sz w:val="24"/>
          <w:szCs w:val="24"/>
        </w:rPr>
      </w:pPr>
    </w:p>
    <w:p w14:paraId="488B90BF" w14:textId="2C81A781" w:rsidR="00D83C4B" w:rsidRDefault="00D83C4B" w:rsidP="00A500AF">
      <w:pPr>
        <w:pStyle w:val="ListParagraph"/>
        <w:numPr>
          <w:ilvl w:val="0"/>
          <w:numId w:val="1"/>
        </w:numPr>
        <w:rPr>
          <w:rFonts w:ascii="Arial" w:hAnsi="Arial" w:cs="Arial"/>
          <w:sz w:val="24"/>
          <w:szCs w:val="24"/>
        </w:rPr>
      </w:pPr>
      <w:r>
        <w:rPr>
          <w:rFonts w:ascii="Arial" w:hAnsi="Arial" w:cs="Arial"/>
          <w:sz w:val="24"/>
          <w:szCs w:val="24"/>
        </w:rPr>
        <w:t xml:space="preserve">Do we have any information, data and/or figure that supports the statement that </w:t>
      </w:r>
      <w:r w:rsidRPr="00D83C4B">
        <w:rPr>
          <w:rFonts w:ascii="Arial" w:hAnsi="Arial" w:cs="Arial"/>
          <w:sz w:val="24"/>
          <w:szCs w:val="24"/>
        </w:rPr>
        <w:t xml:space="preserve">Mata de </w:t>
      </w:r>
      <w:proofErr w:type="spellStart"/>
      <w:r w:rsidRPr="00D83C4B">
        <w:rPr>
          <w:rFonts w:ascii="Arial" w:hAnsi="Arial" w:cs="Arial"/>
          <w:sz w:val="24"/>
          <w:szCs w:val="24"/>
        </w:rPr>
        <w:t>Platano</w:t>
      </w:r>
      <w:proofErr w:type="spellEnd"/>
      <w:r w:rsidRPr="00D83C4B">
        <w:rPr>
          <w:rFonts w:ascii="Arial" w:hAnsi="Arial" w:cs="Arial"/>
          <w:sz w:val="24"/>
          <w:szCs w:val="24"/>
        </w:rPr>
        <w:t xml:space="preserve"> Creek directly influences the hydrologic regime of the riparian mangrove wetland through an unbroken surface and/or shallow subsurface connection</w:t>
      </w:r>
      <w:r>
        <w:rPr>
          <w:rFonts w:ascii="Arial" w:hAnsi="Arial" w:cs="Arial"/>
          <w:sz w:val="24"/>
          <w:szCs w:val="24"/>
        </w:rPr>
        <w:t>?</w:t>
      </w:r>
    </w:p>
    <w:p w14:paraId="7B4B9388" w14:textId="77777777" w:rsidR="002D2D2E" w:rsidRPr="002D2D2E" w:rsidRDefault="002D2D2E" w:rsidP="002D2D2E">
      <w:pPr>
        <w:pStyle w:val="ListParagraph"/>
        <w:rPr>
          <w:rFonts w:ascii="Arial" w:hAnsi="Arial" w:cs="Arial"/>
          <w:sz w:val="24"/>
          <w:szCs w:val="24"/>
        </w:rPr>
      </w:pPr>
    </w:p>
    <w:p w14:paraId="0503BBE3" w14:textId="3CBE9A61" w:rsidR="002D2D2E" w:rsidRPr="00F8160D" w:rsidRDefault="002D2D2E" w:rsidP="00F8160D">
      <w:pPr>
        <w:pStyle w:val="ListParagraph"/>
        <w:numPr>
          <w:ilvl w:val="0"/>
          <w:numId w:val="1"/>
        </w:numPr>
        <w:rPr>
          <w:rFonts w:ascii="Arial" w:hAnsi="Arial" w:cs="Arial"/>
          <w:sz w:val="24"/>
          <w:szCs w:val="24"/>
        </w:rPr>
      </w:pPr>
      <w:r w:rsidRPr="00F8160D">
        <w:rPr>
          <w:rFonts w:ascii="Arial" w:hAnsi="Arial" w:cs="Arial"/>
          <w:sz w:val="24"/>
          <w:szCs w:val="24"/>
        </w:rPr>
        <w:t>Wetland Data Sheets:</w:t>
      </w:r>
      <w:r w:rsidR="00A93018" w:rsidRPr="00F8160D">
        <w:rPr>
          <w:rFonts w:ascii="Arial" w:hAnsi="Arial" w:cs="Arial"/>
          <w:sz w:val="24"/>
          <w:szCs w:val="24"/>
        </w:rPr>
        <w:t xml:space="preserve">  I would recommend encouraging the use of the Automated Datasheets for the Caribbean Islands Region for consultants and for review of datasheets.</w:t>
      </w:r>
      <w:r w:rsidR="00BF3012" w:rsidRPr="00F8160D">
        <w:rPr>
          <w:rFonts w:ascii="Arial" w:hAnsi="Arial" w:cs="Arial"/>
          <w:sz w:val="24"/>
          <w:szCs w:val="24"/>
        </w:rPr>
        <w:t xml:space="preserve">  Additionally, the order to determine the presence or absence of a hydrophytic vegetation community is the Rapid Test, Dominance Test, and then the Prevalence Test.  A Prevalence Test cannot be used to debunk a Rapid Test or Dominance Test.</w:t>
      </w:r>
      <w:r w:rsidR="00F8160D" w:rsidRPr="00F8160D">
        <w:rPr>
          <w:rFonts w:ascii="Arial" w:hAnsi="Arial" w:cs="Arial"/>
          <w:sz w:val="24"/>
          <w:szCs w:val="24"/>
        </w:rPr>
        <w:t xml:space="preserve"> The following species </w:t>
      </w:r>
      <w:r w:rsidR="00F8160D">
        <w:rPr>
          <w:rFonts w:ascii="Arial" w:hAnsi="Arial" w:cs="Arial"/>
          <w:sz w:val="24"/>
          <w:szCs w:val="24"/>
        </w:rPr>
        <w:t xml:space="preserve">noted on the datasheets </w:t>
      </w:r>
      <w:r w:rsidR="00F8160D" w:rsidRPr="00F8160D">
        <w:rPr>
          <w:rFonts w:ascii="Arial" w:hAnsi="Arial" w:cs="Arial"/>
          <w:sz w:val="24"/>
          <w:szCs w:val="24"/>
        </w:rPr>
        <w:t xml:space="preserve">are considered problematic vegetation in Chapter 5 of the Caribbean Islands Region Supplement:  tropical almond (Terminalia </w:t>
      </w:r>
      <w:proofErr w:type="spellStart"/>
      <w:r w:rsidR="00F8160D" w:rsidRPr="00F8160D">
        <w:rPr>
          <w:rFonts w:ascii="Arial" w:hAnsi="Arial" w:cs="Arial"/>
          <w:sz w:val="24"/>
          <w:szCs w:val="24"/>
        </w:rPr>
        <w:t>catappa</w:t>
      </w:r>
      <w:proofErr w:type="spellEnd"/>
      <w:r w:rsidR="00F8160D" w:rsidRPr="00F8160D">
        <w:rPr>
          <w:rFonts w:ascii="Arial" w:hAnsi="Arial" w:cs="Arial"/>
          <w:sz w:val="24"/>
          <w:szCs w:val="24"/>
        </w:rPr>
        <w:t>), coconut palm (Cocos nucifera)</w:t>
      </w:r>
      <w:r w:rsidR="00F8160D">
        <w:rPr>
          <w:rFonts w:ascii="Arial" w:hAnsi="Arial" w:cs="Arial"/>
          <w:sz w:val="24"/>
          <w:szCs w:val="24"/>
        </w:rPr>
        <w:t>.</w:t>
      </w:r>
    </w:p>
    <w:p w14:paraId="208BDA77" w14:textId="77777777" w:rsidR="002D2D2E" w:rsidRPr="002D2D2E" w:rsidRDefault="002D2D2E" w:rsidP="002D2D2E">
      <w:pPr>
        <w:pStyle w:val="ListParagraph"/>
        <w:rPr>
          <w:rFonts w:ascii="Arial" w:hAnsi="Arial" w:cs="Arial"/>
          <w:sz w:val="24"/>
          <w:szCs w:val="24"/>
        </w:rPr>
      </w:pPr>
    </w:p>
    <w:p w14:paraId="48737E86" w14:textId="285696D4" w:rsidR="00A93018" w:rsidRDefault="006452E5" w:rsidP="002D2D2E">
      <w:pPr>
        <w:pStyle w:val="ListParagraph"/>
        <w:numPr>
          <w:ilvl w:val="1"/>
          <w:numId w:val="1"/>
        </w:numPr>
        <w:rPr>
          <w:rFonts w:ascii="Arial" w:hAnsi="Arial" w:cs="Arial"/>
          <w:sz w:val="24"/>
          <w:szCs w:val="24"/>
        </w:rPr>
      </w:pPr>
      <w:r>
        <w:rPr>
          <w:rFonts w:ascii="Arial" w:hAnsi="Arial" w:cs="Arial"/>
          <w:sz w:val="24"/>
          <w:szCs w:val="24"/>
        </w:rPr>
        <w:t xml:space="preserve">SP1 </w:t>
      </w:r>
    </w:p>
    <w:p w14:paraId="7BEF25D8" w14:textId="053174FC" w:rsidR="002D2D2E" w:rsidRDefault="00A93018" w:rsidP="00A93018">
      <w:pPr>
        <w:pStyle w:val="ListParagraph"/>
        <w:numPr>
          <w:ilvl w:val="2"/>
          <w:numId w:val="1"/>
        </w:numPr>
        <w:rPr>
          <w:rFonts w:ascii="Arial" w:hAnsi="Arial" w:cs="Arial"/>
          <w:sz w:val="24"/>
          <w:szCs w:val="24"/>
        </w:rPr>
      </w:pPr>
      <w:r>
        <w:rPr>
          <w:rFonts w:ascii="Arial" w:hAnsi="Arial" w:cs="Arial"/>
          <w:sz w:val="24"/>
          <w:szCs w:val="24"/>
        </w:rPr>
        <w:t xml:space="preserve">Vegetation:  </w:t>
      </w:r>
      <w:r w:rsidR="002C5CFC" w:rsidRPr="002C5CFC">
        <w:rPr>
          <w:rFonts w:ascii="Arial" w:hAnsi="Arial" w:cs="Arial"/>
          <w:i/>
          <w:iCs/>
          <w:sz w:val="24"/>
          <w:szCs w:val="24"/>
        </w:rPr>
        <w:t xml:space="preserve">Dalbergia </w:t>
      </w:r>
      <w:proofErr w:type="spellStart"/>
      <w:r w:rsidR="002C5CFC" w:rsidRPr="002C5CFC">
        <w:rPr>
          <w:rFonts w:ascii="Arial" w:hAnsi="Arial" w:cs="Arial"/>
          <w:i/>
          <w:iCs/>
          <w:sz w:val="24"/>
          <w:szCs w:val="24"/>
        </w:rPr>
        <w:t>ecastaphyllum</w:t>
      </w:r>
      <w:proofErr w:type="spellEnd"/>
      <w:r w:rsidR="006452E5">
        <w:rPr>
          <w:rFonts w:ascii="Arial" w:hAnsi="Arial" w:cs="Arial"/>
          <w:sz w:val="24"/>
          <w:szCs w:val="24"/>
        </w:rPr>
        <w:t xml:space="preserve"> is a dominate species, Not dominate was selected.</w:t>
      </w:r>
    </w:p>
    <w:p w14:paraId="55618D62" w14:textId="77777777" w:rsidR="008263EB" w:rsidRDefault="008263EB" w:rsidP="008263EB">
      <w:pPr>
        <w:pStyle w:val="ListParagraph"/>
        <w:ind w:left="2160"/>
        <w:rPr>
          <w:rFonts w:ascii="Arial" w:hAnsi="Arial" w:cs="Arial"/>
          <w:sz w:val="24"/>
          <w:szCs w:val="24"/>
        </w:rPr>
      </w:pPr>
    </w:p>
    <w:p w14:paraId="0C2C86EC" w14:textId="50556A7C" w:rsidR="00A93018" w:rsidRDefault="00A93018" w:rsidP="00A93018">
      <w:pPr>
        <w:pStyle w:val="ListParagraph"/>
        <w:numPr>
          <w:ilvl w:val="2"/>
          <w:numId w:val="1"/>
        </w:numPr>
        <w:rPr>
          <w:rFonts w:ascii="Arial" w:hAnsi="Arial" w:cs="Arial"/>
          <w:sz w:val="24"/>
          <w:szCs w:val="24"/>
        </w:rPr>
      </w:pPr>
      <w:r>
        <w:rPr>
          <w:rFonts w:ascii="Arial" w:hAnsi="Arial" w:cs="Arial"/>
          <w:sz w:val="24"/>
          <w:szCs w:val="24"/>
        </w:rPr>
        <w:t>Hydrology:  Surface water recorded in field observations but A1 was not selected on the datasheet.  Also, the sample point met the FAC Neutral Test (D6)</w:t>
      </w:r>
      <w:r w:rsidR="008263EB">
        <w:rPr>
          <w:rFonts w:ascii="Arial" w:hAnsi="Arial" w:cs="Arial"/>
          <w:sz w:val="24"/>
          <w:szCs w:val="24"/>
        </w:rPr>
        <w:t>.</w:t>
      </w:r>
    </w:p>
    <w:p w14:paraId="57CA2B70" w14:textId="77777777" w:rsidR="008263EB" w:rsidRPr="008263EB" w:rsidRDefault="008263EB" w:rsidP="008263EB">
      <w:pPr>
        <w:pStyle w:val="ListParagraph"/>
        <w:rPr>
          <w:rFonts w:ascii="Arial" w:hAnsi="Arial" w:cs="Arial"/>
          <w:sz w:val="24"/>
          <w:szCs w:val="24"/>
        </w:rPr>
      </w:pPr>
    </w:p>
    <w:p w14:paraId="0DF5D919" w14:textId="757E808F" w:rsidR="008263EB" w:rsidRDefault="008263EB" w:rsidP="00A93018">
      <w:pPr>
        <w:pStyle w:val="ListParagraph"/>
        <w:numPr>
          <w:ilvl w:val="2"/>
          <w:numId w:val="1"/>
        </w:numPr>
        <w:rPr>
          <w:rFonts w:ascii="Arial" w:hAnsi="Arial" w:cs="Arial"/>
          <w:sz w:val="24"/>
          <w:szCs w:val="24"/>
        </w:rPr>
      </w:pPr>
      <w:r>
        <w:rPr>
          <w:rFonts w:ascii="Arial" w:hAnsi="Arial" w:cs="Arial"/>
          <w:sz w:val="24"/>
          <w:szCs w:val="24"/>
        </w:rPr>
        <w:t xml:space="preserve">Soils:  Soils not sampled because dominate species were OBL and FACW.  The 1987 USACE Wetland Delineation Manual states that soils do not need to be characterized in areas were all dominate plant species are OBL or FACW and the wetland boundary is </w:t>
      </w:r>
      <w:r>
        <w:rPr>
          <w:rFonts w:ascii="Arial" w:hAnsi="Arial" w:cs="Arial"/>
          <w:sz w:val="24"/>
          <w:szCs w:val="24"/>
        </w:rPr>
        <w:lastRenderedPageBreak/>
        <w:t>abrupt.  There is no indication in the consultant’s delineation report that the boundary is abrupt.</w:t>
      </w:r>
    </w:p>
    <w:p w14:paraId="388F7778" w14:textId="170110DC" w:rsidR="00A93018" w:rsidRDefault="00A93018" w:rsidP="00A93018">
      <w:pPr>
        <w:pStyle w:val="ListParagraph"/>
        <w:numPr>
          <w:ilvl w:val="1"/>
          <w:numId w:val="1"/>
        </w:numPr>
        <w:rPr>
          <w:rFonts w:ascii="Arial" w:hAnsi="Arial" w:cs="Arial"/>
          <w:sz w:val="24"/>
          <w:szCs w:val="24"/>
        </w:rPr>
      </w:pPr>
      <w:r>
        <w:rPr>
          <w:rFonts w:ascii="Arial" w:hAnsi="Arial" w:cs="Arial"/>
          <w:sz w:val="24"/>
          <w:szCs w:val="24"/>
        </w:rPr>
        <w:t>SP2</w:t>
      </w:r>
    </w:p>
    <w:p w14:paraId="05CEA184" w14:textId="399420A6" w:rsidR="00492C40" w:rsidRDefault="00A93018" w:rsidP="00D26D53">
      <w:pPr>
        <w:pStyle w:val="ListParagraph"/>
        <w:numPr>
          <w:ilvl w:val="2"/>
          <w:numId w:val="1"/>
        </w:numPr>
        <w:rPr>
          <w:rFonts w:ascii="Arial" w:hAnsi="Arial" w:cs="Arial"/>
          <w:sz w:val="24"/>
          <w:szCs w:val="24"/>
        </w:rPr>
      </w:pPr>
      <w:r w:rsidRPr="00A93018">
        <w:rPr>
          <w:rFonts w:ascii="Arial" w:hAnsi="Arial" w:cs="Arial"/>
          <w:sz w:val="24"/>
          <w:szCs w:val="24"/>
        </w:rPr>
        <w:t xml:space="preserve">Vegetation:  The wetland indicator status of </w:t>
      </w:r>
      <w:r w:rsidRPr="00A93018">
        <w:rPr>
          <w:rFonts w:ascii="Arial" w:hAnsi="Arial" w:cs="Arial"/>
          <w:i/>
          <w:iCs/>
          <w:sz w:val="24"/>
          <w:szCs w:val="24"/>
        </w:rPr>
        <w:t xml:space="preserve">Terminalia </w:t>
      </w:r>
      <w:proofErr w:type="spellStart"/>
      <w:r w:rsidRPr="00A93018">
        <w:rPr>
          <w:rFonts w:ascii="Arial" w:hAnsi="Arial" w:cs="Arial"/>
          <w:i/>
          <w:iCs/>
          <w:sz w:val="24"/>
          <w:szCs w:val="24"/>
        </w:rPr>
        <w:t>catappa</w:t>
      </w:r>
      <w:proofErr w:type="spellEnd"/>
      <w:r w:rsidRPr="00A93018">
        <w:rPr>
          <w:rFonts w:ascii="Arial" w:hAnsi="Arial" w:cs="Arial"/>
          <w:sz w:val="24"/>
          <w:szCs w:val="24"/>
        </w:rPr>
        <w:t xml:space="preserve"> is FACU</w:t>
      </w:r>
      <w:r>
        <w:rPr>
          <w:rFonts w:ascii="Arial" w:hAnsi="Arial" w:cs="Arial"/>
          <w:sz w:val="24"/>
          <w:szCs w:val="24"/>
        </w:rPr>
        <w:t xml:space="preserve"> rather than FAC.</w:t>
      </w:r>
      <w:r w:rsidR="002C5CFC">
        <w:rPr>
          <w:rFonts w:ascii="Arial" w:hAnsi="Arial" w:cs="Arial"/>
          <w:sz w:val="24"/>
          <w:szCs w:val="24"/>
        </w:rPr>
        <w:t xml:space="preserve">  </w:t>
      </w:r>
      <w:r w:rsidR="002C5CFC" w:rsidRPr="002C5CFC">
        <w:rPr>
          <w:rFonts w:ascii="Arial" w:hAnsi="Arial" w:cs="Arial"/>
          <w:i/>
          <w:iCs/>
          <w:sz w:val="24"/>
          <w:szCs w:val="24"/>
        </w:rPr>
        <w:t xml:space="preserve">Dalbergia </w:t>
      </w:r>
      <w:proofErr w:type="spellStart"/>
      <w:r w:rsidR="002C5CFC" w:rsidRPr="002C5CFC">
        <w:rPr>
          <w:rFonts w:ascii="Arial" w:hAnsi="Arial" w:cs="Arial"/>
          <w:i/>
          <w:iCs/>
          <w:sz w:val="24"/>
          <w:szCs w:val="24"/>
        </w:rPr>
        <w:t>ecastaphyllum</w:t>
      </w:r>
      <w:proofErr w:type="spellEnd"/>
      <w:r w:rsidR="002C5CFC">
        <w:rPr>
          <w:rFonts w:ascii="Arial" w:hAnsi="Arial" w:cs="Arial"/>
          <w:sz w:val="24"/>
          <w:szCs w:val="24"/>
        </w:rPr>
        <w:t xml:space="preserve"> is a dominate species, Not dominate was selected.</w:t>
      </w:r>
      <w:r w:rsidR="00F8160D">
        <w:rPr>
          <w:rFonts w:ascii="Arial" w:hAnsi="Arial" w:cs="Arial"/>
          <w:sz w:val="24"/>
          <w:szCs w:val="24"/>
        </w:rPr>
        <w:t xml:space="preserve">  The Dominance Test was not calculated.</w:t>
      </w:r>
    </w:p>
    <w:p w14:paraId="69C8E9F6" w14:textId="77777777" w:rsidR="00F8160D" w:rsidRDefault="00F8160D" w:rsidP="00F8160D">
      <w:pPr>
        <w:pStyle w:val="ListParagraph"/>
        <w:ind w:left="2160"/>
        <w:rPr>
          <w:rFonts w:ascii="Arial" w:hAnsi="Arial" w:cs="Arial"/>
          <w:sz w:val="24"/>
          <w:szCs w:val="24"/>
        </w:rPr>
      </w:pPr>
    </w:p>
    <w:p w14:paraId="6E5A9DC5" w14:textId="52D99BC8" w:rsidR="00D84D3F" w:rsidRDefault="00D84D3F" w:rsidP="00D26D53">
      <w:pPr>
        <w:pStyle w:val="ListParagraph"/>
        <w:numPr>
          <w:ilvl w:val="2"/>
          <w:numId w:val="1"/>
        </w:numPr>
        <w:rPr>
          <w:rFonts w:ascii="Arial" w:hAnsi="Arial" w:cs="Arial"/>
          <w:sz w:val="24"/>
          <w:szCs w:val="24"/>
        </w:rPr>
      </w:pPr>
      <w:r>
        <w:rPr>
          <w:rFonts w:ascii="Arial" w:hAnsi="Arial" w:cs="Arial"/>
          <w:sz w:val="24"/>
          <w:szCs w:val="24"/>
        </w:rPr>
        <w:t>Soil:  Texture is incorrect.  Should be sandy or loamy clayey rather than sandy loam.</w:t>
      </w:r>
    </w:p>
    <w:p w14:paraId="013A3847" w14:textId="372B6662" w:rsidR="00D84D3F" w:rsidRDefault="00D84D3F" w:rsidP="00D84D3F">
      <w:pPr>
        <w:pStyle w:val="ListParagraph"/>
        <w:numPr>
          <w:ilvl w:val="1"/>
          <w:numId w:val="1"/>
        </w:numPr>
        <w:rPr>
          <w:rFonts w:ascii="Arial" w:hAnsi="Arial" w:cs="Arial"/>
          <w:sz w:val="24"/>
          <w:szCs w:val="24"/>
        </w:rPr>
      </w:pPr>
      <w:r>
        <w:rPr>
          <w:rFonts w:ascii="Arial" w:hAnsi="Arial" w:cs="Arial"/>
          <w:sz w:val="24"/>
          <w:szCs w:val="24"/>
        </w:rPr>
        <w:t>SP3</w:t>
      </w:r>
    </w:p>
    <w:p w14:paraId="1A879257" w14:textId="2A9B4A8A" w:rsidR="00C15FEE" w:rsidRDefault="00C15FEE" w:rsidP="00C15FEE">
      <w:pPr>
        <w:pStyle w:val="ListParagraph"/>
        <w:numPr>
          <w:ilvl w:val="2"/>
          <w:numId w:val="1"/>
        </w:numPr>
        <w:rPr>
          <w:rFonts w:ascii="Arial" w:hAnsi="Arial" w:cs="Arial"/>
          <w:sz w:val="24"/>
          <w:szCs w:val="24"/>
        </w:rPr>
      </w:pPr>
      <w:r w:rsidRPr="00A93018">
        <w:rPr>
          <w:rFonts w:ascii="Arial" w:hAnsi="Arial" w:cs="Arial"/>
          <w:sz w:val="24"/>
          <w:szCs w:val="24"/>
        </w:rPr>
        <w:t xml:space="preserve">Vegetation:  </w:t>
      </w:r>
      <w:r w:rsidRPr="002C5CFC">
        <w:rPr>
          <w:rFonts w:ascii="Arial" w:hAnsi="Arial" w:cs="Arial"/>
          <w:i/>
          <w:iCs/>
          <w:sz w:val="24"/>
          <w:szCs w:val="24"/>
        </w:rPr>
        <w:t xml:space="preserve">Dalbergia </w:t>
      </w:r>
      <w:proofErr w:type="spellStart"/>
      <w:r w:rsidRPr="002C5CFC">
        <w:rPr>
          <w:rFonts w:ascii="Arial" w:hAnsi="Arial" w:cs="Arial"/>
          <w:i/>
          <w:iCs/>
          <w:sz w:val="24"/>
          <w:szCs w:val="24"/>
        </w:rPr>
        <w:t>ecastaphyllum</w:t>
      </w:r>
      <w:proofErr w:type="spellEnd"/>
      <w:r>
        <w:rPr>
          <w:rFonts w:ascii="Arial" w:hAnsi="Arial" w:cs="Arial"/>
          <w:sz w:val="24"/>
          <w:szCs w:val="24"/>
        </w:rPr>
        <w:t xml:space="preserve"> is a dominate species, Not dominate was selected.</w:t>
      </w:r>
    </w:p>
    <w:p w14:paraId="13A6EBE2" w14:textId="77777777" w:rsidR="008263EB" w:rsidRDefault="008263EB" w:rsidP="008263EB">
      <w:pPr>
        <w:pStyle w:val="ListParagraph"/>
        <w:ind w:left="2160"/>
        <w:rPr>
          <w:rFonts w:ascii="Arial" w:hAnsi="Arial" w:cs="Arial"/>
          <w:sz w:val="24"/>
          <w:szCs w:val="24"/>
        </w:rPr>
      </w:pPr>
    </w:p>
    <w:p w14:paraId="1A16DCA9" w14:textId="05B3EF3C" w:rsidR="00C15FEE" w:rsidRDefault="00C15FEE" w:rsidP="00C15FEE">
      <w:pPr>
        <w:pStyle w:val="ListParagraph"/>
        <w:numPr>
          <w:ilvl w:val="2"/>
          <w:numId w:val="1"/>
        </w:numPr>
        <w:rPr>
          <w:rFonts w:ascii="Arial" w:hAnsi="Arial" w:cs="Arial"/>
          <w:sz w:val="24"/>
          <w:szCs w:val="24"/>
        </w:rPr>
      </w:pPr>
      <w:r>
        <w:rPr>
          <w:rFonts w:ascii="Arial" w:hAnsi="Arial" w:cs="Arial"/>
          <w:sz w:val="24"/>
          <w:szCs w:val="24"/>
        </w:rPr>
        <w:t>Hydrology:  Surface water recorded in field observations but A1 was not selected on the datasheet.  Also, the sample point met the FAC Neutral Test (D6)</w:t>
      </w:r>
      <w:r w:rsidR="008263EB">
        <w:rPr>
          <w:rFonts w:ascii="Arial" w:hAnsi="Arial" w:cs="Arial"/>
          <w:sz w:val="24"/>
          <w:szCs w:val="24"/>
        </w:rPr>
        <w:t>.</w:t>
      </w:r>
    </w:p>
    <w:p w14:paraId="4A32430B" w14:textId="4B59FF1C" w:rsidR="008263EB" w:rsidRPr="008263EB" w:rsidRDefault="008263EB" w:rsidP="008263EB">
      <w:pPr>
        <w:pStyle w:val="ListParagraph"/>
        <w:rPr>
          <w:rFonts w:ascii="Arial" w:hAnsi="Arial" w:cs="Arial"/>
          <w:sz w:val="24"/>
          <w:szCs w:val="24"/>
        </w:rPr>
      </w:pPr>
    </w:p>
    <w:p w14:paraId="2EA4D94F" w14:textId="0600C1D5" w:rsidR="008263EB" w:rsidRDefault="008263EB" w:rsidP="008263EB">
      <w:pPr>
        <w:pStyle w:val="ListParagraph"/>
        <w:numPr>
          <w:ilvl w:val="2"/>
          <w:numId w:val="1"/>
        </w:numPr>
        <w:rPr>
          <w:rFonts w:ascii="Arial" w:hAnsi="Arial" w:cs="Arial"/>
          <w:sz w:val="24"/>
          <w:szCs w:val="24"/>
        </w:rPr>
      </w:pPr>
      <w:r>
        <w:rPr>
          <w:rFonts w:ascii="Arial" w:hAnsi="Arial" w:cs="Arial"/>
          <w:sz w:val="24"/>
          <w:szCs w:val="24"/>
        </w:rPr>
        <w:t xml:space="preserve">Soils:  Soils not sampled because dominate species were OBL and FACW.  The 1987 USACE Wetland Delineation Manual states that </w:t>
      </w:r>
      <w:r w:rsidR="0099060D">
        <w:rPr>
          <w:rFonts w:ascii="Arial" w:hAnsi="Arial" w:cs="Arial"/>
          <w:sz w:val="24"/>
          <w:szCs w:val="24"/>
        </w:rPr>
        <w:t xml:space="preserve">the soil is assumed to be </w:t>
      </w:r>
      <w:proofErr w:type="gramStart"/>
      <w:r w:rsidR="0099060D">
        <w:rPr>
          <w:rFonts w:ascii="Arial" w:hAnsi="Arial" w:cs="Arial"/>
          <w:sz w:val="24"/>
          <w:szCs w:val="24"/>
        </w:rPr>
        <w:t>hydric</w:t>
      </w:r>
      <w:proofErr w:type="gramEnd"/>
      <w:r w:rsidR="0099060D">
        <w:rPr>
          <w:rFonts w:ascii="Arial" w:hAnsi="Arial" w:cs="Arial"/>
          <w:sz w:val="24"/>
          <w:szCs w:val="24"/>
        </w:rPr>
        <w:t xml:space="preserve"> and </w:t>
      </w:r>
      <w:r>
        <w:rPr>
          <w:rFonts w:ascii="Arial" w:hAnsi="Arial" w:cs="Arial"/>
          <w:sz w:val="24"/>
          <w:szCs w:val="24"/>
        </w:rPr>
        <w:t>soils do not need to be characterized in areas were all dominate plant species are OBL or FACW and the wetland boundary is abrupt.  There is no indication in the consultant’s delineation report that the boundary is abrupt.</w:t>
      </w:r>
    </w:p>
    <w:p w14:paraId="0620AD4B" w14:textId="77777777" w:rsidR="008263EB" w:rsidRDefault="008263EB" w:rsidP="008263EB">
      <w:pPr>
        <w:pStyle w:val="ListParagraph"/>
        <w:ind w:left="2160"/>
        <w:rPr>
          <w:rFonts w:ascii="Arial" w:hAnsi="Arial" w:cs="Arial"/>
          <w:sz w:val="24"/>
          <w:szCs w:val="24"/>
        </w:rPr>
      </w:pPr>
    </w:p>
    <w:p w14:paraId="2DE83562" w14:textId="267ADF47" w:rsidR="008263EB" w:rsidRDefault="008263EB" w:rsidP="008263EB">
      <w:pPr>
        <w:pStyle w:val="ListParagraph"/>
        <w:numPr>
          <w:ilvl w:val="1"/>
          <w:numId w:val="1"/>
        </w:numPr>
        <w:rPr>
          <w:rFonts w:ascii="Arial" w:hAnsi="Arial" w:cs="Arial"/>
          <w:sz w:val="24"/>
          <w:szCs w:val="24"/>
        </w:rPr>
      </w:pPr>
      <w:r>
        <w:rPr>
          <w:rFonts w:ascii="Arial" w:hAnsi="Arial" w:cs="Arial"/>
          <w:sz w:val="24"/>
          <w:szCs w:val="24"/>
        </w:rPr>
        <w:t>SP4</w:t>
      </w:r>
    </w:p>
    <w:p w14:paraId="52D46EA6" w14:textId="2D82DEA6" w:rsidR="008263EB" w:rsidRDefault="00CA773E" w:rsidP="008263EB">
      <w:pPr>
        <w:pStyle w:val="ListParagraph"/>
        <w:numPr>
          <w:ilvl w:val="2"/>
          <w:numId w:val="1"/>
        </w:numPr>
        <w:rPr>
          <w:rFonts w:ascii="Arial" w:hAnsi="Arial" w:cs="Arial"/>
          <w:sz w:val="24"/>
          <w:szCs w:val="24"/>
        </w:rPr>
      </w:pPr>
      <w:r>
        <w:rPr>
          <w:rFonts w:ascii="Arial" w:hAnsi="Arial" w:cs="Arial"/>
          <w:sz w:val="24"/>
          <w:szCs w:val="24"/>
        </w:rPr>
        <w:t xml:space="preserve">Vegetation:  </w:t>
      </w:r>
      <w:r w:rsidRPr="00A93018">
        <w:rPr>
          <w:rFonts w:ascii="Arial" w:hAnsi="Arial" w:cs="Arial"/>
          <w:sz w:val="24"/>
          <w:szCs w:val="24"/>
        </w:rPr>
        <w:t xml:space="preserve">The wetland indicator status of </w:t>
      </w:r>
      <w:proofErr w:type="spellStart"/>
      <w:r>
        <w:rPr>
          <w:rFonts w:ascii="Arial" w:hAnsi="Arial" w:cs="Arial"/>
          <w:i/>
          <w:iCs/>
          <w:sz w:val="24"/>
          <w:szCs w:val="24"/>
        </w:rPr>
        <w:t>Calophyllum</w:t>
      </w:r>
      <w:proofErr w:type="spellEnd"/>
      <w:r>
        <w:rPr>
          <w:rFonts w:ascii="Arial" w:hAnsi="Arial" w:cs="Arial"/>
          <w:i/>
          <w:iCs/>
          <w:sz w:val="24"/>
          <w:szCs w:val="24"/>
        </w:rPr>
        <w:t xml:space="preserve"> </w:t>
      </w:r>
      <w:proofErr w:type="spellStart"/>
      <w:r>
        <w:rPr>
          <w:rFonts w:ascii="Arial" w:hAnsi="Arial" w:cs="Arial"/>
          <w:i/>
          <w:iCs/>
          <w:sz w:val="24"/>
          <w:szCs w:val="24"/>
        </w:rPr>
        <w:t>inophyllum</w:t>
      </w:r>
      <w:proofErr w:type="spellEnd"/>
      <w:r w:rsidRPr="00A93018">
        <w:rPr>
          <w:rFonts w:ascii="Arial" w:hAnsi="Arial" w:cs="Arial"/>
          <w:sz w:val="24"/>
          <w:szCs w:val="24"/>
        </w:rPr>
        <w:t xml:space="preserve"> is </w:t>
      </w:r>
      <w:r>
        <w:rPr>
          <w:rFonts w:ascii="Arial" w:hAnsi="Arial" w:cs="Arial"/>
          <w:sz w:val="24"/>
          <w:szCs w:val="24"/>
        </w:rPr>
        <w:t xml:space="preserve">UPL rather than FAC.  The Dominance Test was not </w:t>
      </w:r>
      <w:proofErr w:type="gramStart"/>
      <w:r>
        <w:rPr>
          <w:rFonts w:ascii="Arial" w:hAnsi="Arial" w:cs="Arial"/>
          <w:sz w:val="24"/>
          <w:szCs w:val="24"/>
        </w:rPr>
        <w:t>used</w:t>
      </w:r>
      <w:proofErr w:type="gramEnd"/>
      <w:r>
        <w:rPr>
          <w:rFonts w:ascii="Arial" w:hAnsi="Arial" w:cs="Arial"/>
          <w:sz w:val="24"/>
          <w:szCs w:val="24"/>
        </w:rPr>
        <w:t xml:space="preserve"> and the </w:t>
      </w:r>
      <w:proofErr w:type="spellStart"/>
      <w:r>
        <w:rPr>
          <w:rFonts w:ascii="Arial" w:hAnsi="Arial" w:cs="Arial"/>
          <w:sz w:val="24"/>
          <w:szCs w:val="24"/>
        </w:rPr>
        <w:t>Prevalance</w:t>
      </w:r>
      <w:proofErr w:type="spellEnd"/>
      <w:r>
        <w:rPr>
          <w:rFonts w:ascii="Arial" w:hAnsi="Arial" w:cs="Arial"/>
          <w:sz w:val="24"/>
          <w:szCs w:val="24"/>
        </w:rPr>
        <w:t xml:space="preserve"> Index was incorrectly calculated.  The Dominance Test results in a Percent Dominant Species of 66.7%; therefore, Hydrophytic Vegetation is present at this sample location.</w:t>
      </w:r>
    </w:p>
    <w:p w14:paraId="2207E7C5" w14:textId="77777777" w:rsidR="002960F0" w:rsidRDefault="002960F0" w:rsidP="002960F0">
      <w:pPr>
        <w:pStyle w:val="ListParagraph"/>
        <w:ind w:left="2160"/>
        <w:rPr>
          <w:rFonts w:ascii="Arial" w:hAnsi="Arial" w:cs="Arial"/>
          <w:sz w:val="24"/>
          <w:szCs w:val="24"/>
        </w:rPr>
      </w:pPr>
    </w:p>
    <w:p w14:paraId="0C87E2F0" w14:textId="2E4ED9D7" w:rsidR="00940E79" w:rsidRDefault="00940E79" w:rsidP="00940E79">
      <w:pPr>
        <w:pStyle w:val="ListParagraph"/>
        <w:numPr>
          <w:ilvl w:val="2"/>
          <w:numId w:val="1"/>
        </w:numPr>
        <w:rPr>
          <w:rFonts w:ascii="Arial" w:hAnsi="Arial" w:cs="Arial"/>
          <w:sz w:val="24"/>
          <w:szCs w:val="24"/>
        </w:rPr>
      </w:pPr>
      <w:r>
        <w:rPr>
          <w:rFonts w:ascii="Arial" w:hAnsi="Arial" w:cs="Arial"/>
          <w:sz w:val="24"/>
          <w:szCs w:val="24"/>
        </w:rPr>
        <w:t>Soil:  Texture is incorrect.  Should be sandy or loamy clayey rather than sandy loam.</w:t>
      </w:r>
    </w:p>
    <w:p w14:paraId="0050609F" w14:textId="3C289FCC" w:rsidR="00940E79" w:rsidRDefault="00940E79" w:rsidP="00940E79">
      <w:pPr>
        <w:pStyle w:val="ListParagraph"/>
        <w:numPr>
          <w:ilvl w:val="1"/>
          <w:numId w:val="1"/>
        </w:numPr>
        <w:rPr>
          <w:rFonts w:ascii="Arial" w:hAnsi="Arial" w:cs="Arial"/>
          <w:sz w:val="24"/>
          <w:szCs w:val="24"/>
        </w:rPr>
      </w:pPr>
      <w:r>
        <w:rPr>
          <w:rFonts w:ascii="Arial" w:hAnsi="Arial" w:cs="Arial"/>
          <w:sz w:val="24"/>
          <w:szCs w:val="24"/>
        </w:rPr>
        <w:t>SP5</w:t>
      </w:r>
    </w:p>
    <w:p w14:paraId="7FA14FA6" w14:textId="5C25114F" w:rsidR="002960F0" w:rsidRDefault="002960F0" w:rsidP="00D26D53">
      <w:pPr>
        <w:pStyle w:val="ListParagraph"/>
        <w:numPr>
          <w:ilvl w:val="2"/>
          <w:numId w:val="1"/>
        </w:numPr>
        <w:rPr>
          <w:rFonts w:ascii="Arial" w:hAnsi="Arial" w:cs="Arial"/>
          <w:sz w:val="24"/>
          <w:szCs w:val="24"/>
        </w:rPr>
      </w:pPr>
      <w:r w:rsidRPr="002960F0">
        <w:rPr>
          <w:rFonts w:ascii="Arial" w:hAnsi="Arial" w:cs="Arial"/>
          <w:sz w:val="24"/>
          <w:szCs w:val="24"/>
        </w:rPr>
        <w:t xml:space="preserve">Soils:  </w:t>
      </w:r>
      <w:r w:rsidR="005D7893">
        <w:rPr>
          <w:rFonts w:ascii="Arial" w:hAnsi="Arial" w:cs="Arial"/>
          <w:sz w:val="24"/>
          <w:szCs w:val="24"/>
        </w:rPr>
        <w:t xml:space="preserve">Texture is incorrect and should be loamy clayey for F hydric soil indicators area selected.  </w:t>
      </w:r>
      <w:r w:rsidRPr="002960F0">
        <w:rPr>
          <w:rFonts w:ascii="Arial" w:hAnsi="Arial" w:cs="Arial"/>
          <w:sz w:val="24"/>
          <w:szCs w:val="24"/>
        </w:rPr>
        <w:t xml:space="preserve">Does not meet the indicator selected (F3-Depleted Matrix).  F3-Depleted Matrix requires a minimum thickness of either a) 2 inches if the 2 inches start at a depth of 4 inches or less from the soil surface OR b) 6 inches starting at depth of 10 or less inches from the soil surface.  The profile meets this requirement; however, </w:t>
      </w:r>
      <w:r>
        <w:rPr>
          <w:rFonts w:ascii="Arial" w:hAnsi="Arial" w:cs="Arial"/>
          <w:sz w:val="24"/>
          <w:szCs w:val="24"/>
        </w:rPr>
        <w:t>r</w:t>
      </w:r>
      <w:r w:rsidRPr="002960F0">
        <w:rPr>
          <w:rFonts w:ascii="Arial" w:hAnsi="Arial" w:cs="Arial"/>
          <w:sz w:val="24"/>
          <w:szCs w:val="24"/>
        </w:rPr>
        <w:t>edox concentrations, including soft iron</w:t>
      </w:r>
      <w:r>
        <w:rPr>
          <w:rFonts w:ascii="Arial" w:hAnsi="Arial" w:cs="Arial"/>
          <w:sz w:val="24"/>
          <w:szCs w:val="24"/>
        </w:rPr>
        <w:t xml:space="preserve"> </w:t>
      </w:r>
      <w:r w:rsidRPr="002960F0">
        <w:rPr>
          <w:rFonts w:ascii="Arial" w:hAnsi="Arial" w:cs="Arial"/>
          <w:sz w:val="24"/>
          <w:szCs w:val="24"/>
        </w:rPr>
        <w:t xml:space="preserve">including soft iron--manganese masses and/or pore linings, are </w:t>
      </w:r>
      <w:r w:rsidRPr="002960F0">
        <w:rPr>
          <w:rFonts w:ascii="Arial" w:hAnsi="Arial" w:cs="Arial"/>
          <w:sz w:val="24"/>
          <w:szCs w:val="24"/>
        </w:rPr>
        <w:lastRenderedPageBreak/>
        <w:t xml:space="preserve">required in soils with matrix colors of 4/1, 4/2, or manganese masses and/or pore linings, are required in soils with matrix colors of 4/1, 4/2, or 5/2. </w:t>
      </w:r>
      <w:r>
        <w:rPr>
          <w:rFonts w:ascii="Arial" w:hAnsi="Arial" w:cs="Arial"/>
          <w:sz w:val="24"/>
          <w:szCs w:val="24"/>
        </w:rPr>
        <w:t xml:space="preserve"> No redox concentrations were noted on the data sheet. </w:t>
      </w:r>
      <w:r w:rsidR="005D7893">
        <w:rPr>
          <w:rFonts w:ascii="Arial" w:hAnsi="Arial" w:cs="Arial"/>
          <w:sz w:val="24"/>
          <w:szCs w:val="24"/>
        </w:rPr>
        <w:t>10YR 3/1 could be indicative of an iron/manganese complex; however, the consultant chose depletion rather than concentration.</w:t>
      </w:r>
    </w:p>
    <w:p w14:paraId="1515E1E3" w14:textId="77777777" w:rsidR="00D34CE3" w:rsidRDefault="00D34CE3" w:rsidP="00D34CE3">
      <w:pPr>
        <w:pStyle w:val="ListParagraph"/>
        <w:ind w:left="2160"/>
        <w:rPr>
          <w:rFonts w:ascii="Arial" w:hAnsi="Arial" w:cs="Arial"/>
          <w:sz w:val="24"/>
          <w:szCs w:val="24"/>
        </w:rPr>
      </w:pPr>
    </w:p>
    <w:p w14:paraId="1F893558" w14:textId="3665576E" w:rsidR="004D4483" w:rsidRDefault="00D34CE3" w:rsidP="004D4483">
      <w:pPr>
        <w:pStyle w:val="ListParagraph"/>
        <w:numPr>
          <w:ilvl w:val="2"/>
          <w:numId w:val="1"/>
        </w:numPr>
        <w:rPr>
          <w:rFonts w:ascii="Arial" w:hAnsi="Arial" w:cs="Arial"/>
          <w:sz w:val="24"/>
          <w:szCs w:val="24"/>
        </w:rPr>
      </w:pPr>
      <w:r w:rsidRPr="00D34CE3">
        <w:rPr>
          <w:rFonts w:ascii="Arial" w:hAnsi="Arial" w:cs="Arial"/>
          <w:sz w:val="24"/>
          <w:szCs w:val="24"/>
        </w:rPr>
        <w:t xml:space="preserve">Hydrology:  Saturation was recorded in the field observations; however, A3-Saturation was not selected on the data sheet.  Additionally, use of A3-Saturation must be associated with an existing water table located immediately below the saturated zone; however, this requirement is waived under </w:t>
      </w:r>
      <w:proofErr w:type="spellStart"/>
      <w:r w:rsidRPr="00D34CE3">
        <w:rPr>
          <w:rFonts w:ascii="Arial" w:hAnsi="Arial" w:cs="Arial"/>
          <w:sz w:val="24"/>
          <w:szCs w:val="24"/>
        </w:rPr>
        <w:t>episaturated</w:t>
      </w:r>
      <w:proofErr w:type="spellEnd"/>
      <w:r w:rsidRPr="00D34CE3">
        <w:rPr>
          <w:rFonts w:ascii="Arial" w:hAnsi="Arial" w:cs="Arial"/>
          <w:sz w:val="24"/>
          <w:szCs w:val="24"/>
        </w:rPr>
        <w:t xml:space="preserve"> conditions if there is a restrictive soil layer or bedrock within 12 in. (30 cm) of the surface</w:t>
      </w:r>
      <w:r>
        <w:rPr>
          <w:rFonts w:ascii="Arial" w:hAnsi="Arial" w:cs="Arial"/>
          <w:sz w:val="24"/>
          <w:szCs w:val="24"/>
        </w:rPr>
        <w:t>.  Neither of these conditions were noted on the datasheet.</w:t>
      </w:r>
      <w:r w:rsidR="004D4483">
        <w:rPr>
          <w:rFonts w:ascii="Arial" w:hAnsi="Arial" w:cs="Arial"/>
          <w:sz w:val="24"/>
          <w:szCs w:val="24"/>
        </w:rPr>
        <w:t xml:space="preserve">  Also, the sample point met the FAC Neutral Test (D6).</w:t>
      </w:r>
    </w:p>
    <w:p w14:paraId="26206436" w14:textId="77777777" w:rsidR="00137B63" w:rsidRPr="00137B63" w:rsidRDefault="00137B63" w:rsidP="00137B63">
      <w:pPr>
        <w:pStyle w:val="ListParagraph"/>
        <w:rPr>
          <w:rFonts w:ascii="Arial" w:hAnsi="Arial" w:cs="Arial"/>
          <w:sz w:val="24"/>
          <w:szCs w:val="24"/>
        </w:rPr>
      </w:pPr>
    </w:p>
    <w:p w14:paraId="5905F725" w14:textId="7B49C7F1" w:rsidR="00D26D53" w:rsidRDefault="00137B63" w:rsidP="004D4483">
      <w:pPr>
        <w:pStyle w:val="ListParagraph"/>
        <w:numPr>
          <w:ilvl w:val="1"/>
          <w:numId w:val="1"/>
        </w:numPr>
        <w:rPr>
          <w:rFonts w:ascii="Arial" w:hAnsi="Arial" w:cs="Arial"/>
          <w:sz w:val="24"/>
          <w:szCs w:val="24"/>
        </w:rPr>
      </w:pPr>
      <w:r>
        <w:rPr>
          <w:rFonts w:ascii="Arial" w:hAnsi="Arial" w:cs="Arial"/>
          <w:sz w:val="24"/>
          <w:szCs w:val="24"/>
        </w:rPr>
        <w:t>SP6</w:t>
      </w:r>
    </w:p>
    <w:p w14:paraId="58886CCC" w14:textId="04390133" w:rsidR="00137B63" w:rsidRDefault="00754731" w:rsidP="00137B63">
      <w:pPr>
        <w:pStyle w:val="ListParagraph"/>
        <w:numPr>
          <w:ilvl w:val="2"/>
          <w:numId w:val="1"/>
        </w:numPr>
        <w:rPr>
          <w:rFonts w:ascii="Arial" w:hAnsi="Arial" w:cs="Arial"/>
          <w:sz w:val="24"/>
          <w:szCs w:val="24"/>
        </w:rPr>
      </w:pPr>
      <w:r>
        <w:rPr>
          <w:rFonts w:ascii="Arial" w:hAnsi="Arial" w:cs="Arial"/>
          <w:sz w:val="24"/>
          <w:szCs w:val="24"/>
        </w:rPr>
        <w:t>Vegetation:  The Dominance Test was not calculated.</w:t>
      </w:r>
    </w:p>
    <w:p w14:paraId="19EFB947" w14:textId="77777777" w:rsidR="00EB1913" w:rsidRDefault="00EB1913" w:rsidP="00EB1913">
      <w:pPr>
        <w:pStyle w:val="ListParagraph"/>
        <w:ind w:left="2160"/>
        <w:rPr>
          <w:rFonts w:ascii="Arial" w:hAnsi="Arial" w:cs="Arial"/>
          <w:sz w:val="24"/>
          <w:szCs w:val="24"/>
        </w:rPr>
      </w:pPr>
    </w:p>
    <w:p w14:paraId="59E6B2AC" w14:textId="1CA391AB" w:rsidR="00EB1913" w:rsidRDefault="00EB1913" w:rsidP="00EB1913">
      <w:pPr>
        <w:pStyle w:val="ListParagraph"/>
        <w:numPr>
          <w:ilvl w:val="2"/>
          <w:numId w:val="1"/>
        </w:numPr>
        <w:rPr>
          <w:rFonts w:ascii="Arial" w:hAnsi="Arial" w:cs="Arial"/>
          <w:sz w:val="24"/>
          <w:szCs w:val="24"/>
        </w:rPr>
      </w:pPr>
      <w:r>
        <w:rPr>
          <w:rFonts w:ascii="Arial" w:hAnsi="Arial" w:cs="Arial"/>
          <w:sz w:val="24"/>
          <w:szCs w:val="24"/>
        </w:rPr>
        <w:t>Soils:  Texture is incorrect.  Should be sandy or loamy clayey rather than sandy loam.  In the second layer the 10YR 4/2 20% should be in redox features and classified as a depletion.</w:t>
      </w:r>
    </w:p>
    <w:p w14:paraId="1515682E" w14:textId="77777777" w:rsidR="00EB1913" w:rsidRPr="00EB1913" w:rsidRDefault="00EB1913" w:rsidP="00EB1913">
      <w:pPr>
        <w:pStyle w:val="ListParagraph"/>
        <w:rPr>
          <w:rFonts w:ascii="Arial" w:hAnsi="Arial" w:cs="Arial"/>
          <w:sz w:val="24"/>
          <w:szCs w:val="24"/>
        </w:rPr>
      </w:pPr>
    </w:p>
    <w:p w14:paraId="0EC43DFB" w14:textId="4AF19C60" w:rsidR="00754731" w:rsidRDefault="00EB1913" w:rsidP="00137B63">
      <w:pPr>
        <w:pStyle w:val="ListParagraph"/>
        <w:numPr>
          <w:ilvl w:val="2"/>
          <w:numId w:val="1"/>
        </w:numPr>
        <w:rPr>
          <w:rFonts w:ascii="Arial" w:hAnsi="Arial" w:cs="Arial"/>
          <w:sz w:val="24"/>
          <w:szCs w:val="24"/>
        </w:rPr>
      </w:pPr>
      <w:r>
        <w:rPr>
          <w:rFonts w:ascii="Arial" w:hAnsi="Arial" w:cs="Arial"/>
          <w:sz w:val="24"/>
          <w:szCs w:val="24"/>
        </w:rPr>
        <w:t>Hydrology:  Please run the APT to determine if the sample was taken during the dry season.  If it was the dry season or a period of drought, hydrology indicator C2-Dry Season Water Table may apply.</w:t>
      </w:r>
    </w:p>
    <w:p w14:paraId="1B5E7FF2" w14:textId="77777777" w:rsidR="00F747FF" w:rsidRPr="00F747FF" w:rsidRDefault="00F747FF" w:rsidP="00F747FF">
      <w:pPr>
        <w:pStyle w:val="ListParagraph"/>
        <w:rPr>
          <w:rFonts w:ascii="Arial" w:hAnsi="Arial" w:cs="Arial"/>
          <w:sz w:val="24"/>
          <w:szCs w:val="24"/>
        </w:rPr>
      </w:pPr>
    </w:p>
    <w:p w14:paraId="3208EC50" w14:textId="31C57365" w:rsidR="00F747FF" w:rsidRDefault="00F747FF" w:rsidP="00F747FF">
      <w:pPr>
        <w:pStyle w:val="ListParagraph"/>
        <w:numPr>
          <w:ilvl w:val="1"/>
          <w:numId w:val="1"/>
        </w:numPr>
        <w:rPr>
          <w:rFonts w:ascii="Arial" w:hAnsi="Arial" w:cs="Arial"/>
          <w:sz w:val="24"/>
          <w:szCs w:val="24"/>
        </w:rPr>
      </w:pPr>
      <w:r>
        <w:rPr>
          <w:rFonts w:ascii="Arial" w:hAnsi="Arial" w:cs="Arial"/>
          <w:sz w:val="24"/>
          <w:szCs w:val="24"/>
        </w:rPr>
        <w:t>SP7</w:t>
      </w:r>
    </w:p>
    <w:p w14:paraId="7EE8B165" w14:textId="3E40CAC3" w:rsidR="00F747FF" w:rsidRDefault="00F747FF" w:rsidP="00F747FF">
      <w:pPr>
        <w:pStyle w:val="ListParagraph"/>
        <w:numPr>
          <w:ilvl w:val="2"/>
          <w:numId w:val="1"/>
        </w:numPr>
        <w:rPr>
          <w:rFonts w:ascii="Arial" w:hAnsi="Arial" w:cs="Arial"/>
          <w:sz w:val="24"/>
          <w:szCs w:val="24"/>
        </w:rPr>
      </w:pPr>
      <w:r>
        <w:rPr>
          <w:rFonts w:ascii="Arial" w:hAnsi="Arial" w:cs="Arial"/>
          <w:sz w:val="24"/>
          <w:szCs w:val="24"/>
        </w:rPr>
        <w:t xml:space="preserve">Vegetation:  The wetland indicator status of </w:t>
      </w:r>
      <w:proofErr w:type="spellStart"/>
      <w:r w:rsidRPr="00F747FF">
        <w:rPr>
          <w:rFonts w:ascii="Arial" w:hAnsi="Arial" w:cs="Arial"/>
          <w:i/>
          <w:iCs/>
          <w:sz w:val="24"/>
          <w:szCs w:val="24"/>
        </w:rPr>
        <w:t>Laguncularia</w:t>
      </w:r>
      <w:proofErr w:type="spellEnd"/>
      <w:r w:rsidRPr="00F747FF">
        <w:rPr>
          <w:rFonts w:ascii="Arial" w:hAnsi="Arial" w:cs="Arial"/>
          <w:i/>
          <w:iCs/>
          <w:sz w:val="24"/>
          <w:szCs w:val="24"/>
        </w:rPr>
        <w:t xml:space="preserve"> racemose</w:t>
      </w:r>
      <w:r>
        <w:rPr>
          <w:rFonts w:ascii="Arial" w:hAnsi="Arial" w:cs="Arial"/>
          <w:sz w:val="24"/>
          <w:szCs w:val="24"/>
        </w:rPr>
        <w:t xml:space="preserve"> is OBL, rather than FACW.</w:t>
      </w:r>
    </w:p>
    <w:p w14:paraId="56AF7700" w14:textId="77777777" w:rsidR="0099060D" w:rsidRDefault="0099060D" w:rsidP="0099060D">
      <w:pPr>
        <w:pStyle w:val="ListParagraph"/>
        <w:ind w:left="2160"/>
        <w:rPr>
          <w:rFonts w:ascii="Arial" w:hAnsi="Arial" w:cs="Arial"/>
          <w:sz w:val="24"/>
          <w:szCs w:val="24"/>
        </w:rPr>
      </w:pPr>
    </w:p>
    <w:p w14:paraId="5A9D0B85" w14:textId="10A4F361" w:rsidR="0099060D" w:rsidRDefault="00F747FF" w:rsidP="0099060D">
      <w:pPr>
        <w:pStyle w:val="ListParagraph"/>
        <w:numPr>
          <w:ilvl w:val="2"/>
          <w:numId w:val="1"/>
        </w:numPr>
        <w:rPr>
          <w:rFonts w:ascii="Arial" w:hAnsi="Arial" w:cs="Arial"/>
          <w:sz w:val="24"/>
          <w:szCs w:val="24"/>
        </w:rPr>
      </w:pPr>
      <w:r w:rsidRPr="0099060D">
        <w:rPr>
          <w:rFonts w:ascii="Arial" w:hAnsi="Arial" w:cs="Arial"/>
          <w:sz w:val="24"/>
          <w:szCs w:val="24"/>
        </w:rPr>
        <w:t xml:space="preserve">Soils:  </w:t>
      </w:r>
      <w:r w:rsidR="0099060D" w:rsidRPr="0099060D">
        <w:rPr>
          <w:rFonts w:ascii="Arial" w:hAnsi="Arial" w:cs="Arial"/>
          <w:sz w:val="24"/>
          <w:szCs w:val="24"/>
        </w:rPr>
        <w:t xml:space="preserve">Soils not sampled; however, soils should have been sampled at this location.  </w:t>
      </w:r>
      <w:r w:rsidR="0099060D">
        <w:rPr>
          <w:rFonts w:ascii="Arial" w:hAnsi="Arial" w:cs="Arial"/>
          <w:sz w:val="24"/>
          <w:szCs w:val="24"/>
        </w:rPr>
        <w:t>Hydric soils are assumed and s</w:t>
      </w:r>
      <w:r w:rsidR="0099060D" w:rsidRPr="0099060D">
        <w:rPr>
          <w:rFonts w:ascii="Arial" w:hAnsi="Arial" w:cs="Arial"/>
          <w:sz w:val="24"/>
          <w:szCs w:val="24"/>
        </w:rPr>
        <w:t xml:space="preserve">oil sampling does not have to occur in the following situations: a) All dominant species are OBL, </w:t>
      </w:r>
      <w:proofErr w:type="gramStart"/>
      <w:r w:rsidR="0099060D" w:rsidRPr="00F8160D">
        <w:rPr>
          <w:rFonts w:ascii="Arial" w:hAnsi="Arial" w:cs="Arial"/>
          <w:b/>
          <w:bCs/>
          <w:sz w:val="24"/>
          <w:szCs w:val="24"/>
        </w:rPr>
        <w:t>OR</w:t>
      </w:r>
      <w:r w:rsidR="0099060D" w:rsidRPr="0099060D">
        <w:rPr>
          <w:rFonts w:ascii="Arial" w:hAnsi="Arial" w:cs="Arial"/>
          <w:sz w:val="24"/>
          <w:szCs w:val="24"/>
        </w:rPr>
        <w:t xml:space="preserve">  </w:t>
      </w:r>
      <w:r w:rsidR="0099060D">
        <w:rPr>
          <w:rFonts w:ascii="Arial" w:hAnsi="Arial" w:cs="Arial"/>
          <w:sz w:val="24"/>
          <w:szCs w:val="24"/>
        </w:rPr>
        <w:t>b</w:t>
      </w:r>
      <w:proofErr w:type="gramEnd"/>
      <w:r w:rsidR="0099060D">
        <w:rPr>
          <w:rFonts w:ascii="Arial" w:hAnsi="Arial" w:cs="Arial"/>
          <w:sz w:val="24"/>
          <w:szCs w:val="24"/>
        </w:rPr>
        <w:t xml:space="preserve">) </w:t>
      </w:r>
      <w:r w:rsidR="0099060D" w:rsidRPr="0099060D">
        <w:rPr>
          <w:rFonts w:ascii="Arial" w:hAnsi="Arial" w:cs="Arial"/>
          <w:sz w:val="24"/>
          <w:szCs w:val="24"/>
        </w:rPr>
        <w:t>All dominants are OBL or FACW and the wetland boundary is abrupt</w:t>
      </w:r>
      <w:r w:rsidR="00EC4FAB">
        <w:rPr>
          <w:rFonts w:ascii="Arial" w:hAnsi="Arial" w:cs="Arial"/>
          <w:sz w:val="24"/>
          <w:szCs w:val="24"/>
        </w:rPr>
        <w:t xml:space="preserve">.  </w:t>
      </w:r>
      <w:r w:rsidR="00EC4FAB" w:rsidRPr="00EC4FAB">
        <w:rPr>
          <w:rFonts w:ascii="Arial" w:hAnsi="Arial" w:cs="Arial"/>
          <w:i/>
          <w:iCs/>
          <w:sz w:val="24"/>
          <w:szCs w:val="24"/>
        </w:rPr>
        <w:t>Cocos nucifera</w:t>
      </w:r>
      <w:r w:rsidR="00EC4FAB">
        <w:rPr>
          <w:rFonts w:ascii="Arial" w:hAnsi="Arial" w:cs="Arial"/>
          <w:sz w:val="24"/>
          <w:szCs w:val="24"/>
        </w:rPr>
        <w:t xml:space="preserve"> has </w:t>
      </w:r>
      <w:proofErr w:type="gramStart"/>
      <w:r w:rsidR="00EC4FAB">
        <w:rPr>
          <w:rFonts w:ascii="Arial" w:hAnsi="Arial" w:cs="Arial"/>
          <w:sz w:val="24"/>
          <w:szCs w:val="24"/>
        </w:rPr>
        <w:t>an</w:t>
      </w:r>
      <w:proofErr w:type="gramEnd"/>
      <w:r w:rsidR="00EC4FAB">
        <w:rPr>
          <w:rFonts w:ascii="Arial" w:hAnsi="Arial" w:cs="Arial"/>
          <w:sz w:val="24"/>
          <w:szCs w:val="24"/>
        </w:rPr>
        <w:t xml:space="preserve"> wetland indicator status of FACU.</w:t>
      </w:r>
    </w:p>
    <w:p w14:paraId="274039BD" w14:textId="77777777" w:rsidR="00EC4FAB" w:rsidRPr="00EC4FAB" w:rsidRDefault="00EC4FAB" w:rsidP="00EC4FAB">
      <w:pPr>
        <w:pStyle w:val="ListParagraph"/>
        <w:rPr>
          <w:rFonts w:ascii="Arial" w:hAnsi="Arial" w:cs="Arial"/>
          <w:sz w:val="24"/>
          <w:szCs w:val="24"/>
        </w:rPr>
      </w:pPr>
    </w:p>
    <w:p w14:paraId="4C2E9448" w14:textId="7E0A8DDA" w:rsidR="00B60561" w:rsidRDefault="00B60561" w:rsidP="00B60561">
      <w:pPr>
        <w:pStyle w:val="ListParagraph"/>
        <w:numPr>
          <w:ilvl w:val="2"/>
          <w:numId w:val="1"/>
        </w:numPr>
        <w:rPr>
          <w:rFonts w:ascii="Arial" w:hAnsi="Arial" w:cs="Arial"/>
          <w:sz w:val="24"/>
          <w:szCs w:val="24"/>
        </w:rPr>
      </w:pPr>
      <w:r>
        <w:rPr>
          <w:rFonts w:ascii="Arial" w:hAnsi="Arial" w:cs="Arial"/>
          <w:sz w:val="24"/>
          <w:szCs w:val="24"/>
        </w:rPr>
        <w:t>Hydrology:  Surface water recorded in field observations but A1 was not selected on the datasheet.  Also, the sample point met the FAC Neutral Test (D6).</w:t>
      </w:r>
    </w:p>
    <w:p w14:paraId="31F8F6F3" w14:textId="56F0CB03" w:rsidR="00B60561" w:rsidRDefault="00B60561" w:rsidP="00B60561">
      <w:pPr>
        <w:pStyle w:val="ListParagraph"/>
        <w:rPr>
          <w:rFonts w:ascii="Arial" w:hAnsi="Arial" w:cs="Arial"/>
          <w:sz w:val="24"/>
          <w:szCs w:val="24"/>
        </w:rPr>
      </w:pPr>
    </w:p>
    <w:p w14:paraId="6EA90B54" w14:textId="77777777" w:rsidR="00593390" w:rsidRPr="00B60561" w:rsidRDefault="00593390" w:rsidP="00B60561">
      <w:pPr>
        <w:pStyle w:val="ListParagraph"/>
        <w:rPr>
          <w:rFonts w:ascii="Arial" w:hAnsi="Arial" w:cs="Arial"/>
          <w:sz w:val="24"/>
          <w:szCs w:val="24"/>
        </w:rPr>
      </w:pPr>
    </w:p>
    <w:p w14:paraId="2319939A" w14:textId="2441A696" w:rsidR="00EC4FAB" w:rsidRDefault="00B60561" w:rsidP="00B60561">
      <w:pPr>
        <w:pStyle w:val="ListParagraph"/>
        <w:numPr>
          <w:ilvl w:val="1"/>
          <w:numId w:val="1"/>
        </w:numPr>
        <w:rPr>
          <w:rFonts w:ascii="Arial" w:hAnsi="Arial" w:cs="Arial"/>
          <w:sz w:val="24"/>
          <w:szCs w:val="24"/>
        </w:rPr>
      </w:pPr>
      <w:r>
        <w:rPr>
          <w:rFonts w:ascii="Arial" w:hAnsi="Arial" w:cs="Arial"/>
          <w:sz w:val="24"/>
          <w:szCs w:val="24"/>
        </w:rPr>
        <w:lastRenderedPageBreak/>
        <w:t>SP8</w:t>
      </w:r>
    </w:p>
    <w:p w14:paraId="61872C8B" w14:textId="650A8D46" w:rsidR="000129F5" w:rsidRDefault="000129F5" w:rsidP="00492C40">
      <w:pPr>
        <w:pStyle w:val="ListParagraph"/>
        <w:numPr>
          <w:ilvl w:val="2"/>
          <w:numId w:val="1"/>
        </w:numPr>
        <w:rPr>
          <w:rFonts w:ascii="Arial" w:hAnsi="Arial" w:cs="Arial"/>
          <w:sz w:val="24"/>
          <w:szCs w:val="24"/>
        </w:rPr>
      </w:pPr>
      <w:r w:rsidRPr="000129F5">
        <w:rPr>
          <w:rFonts w:ascii="Arial" w:hAnsi="Arial" w:cs="Arial"/>
          <w:sz w:val="24"/>
          <w:szCs w:val="24"/>
        </w:rPr>
        <w:t xml:space="preserve">Vegetation:  </w:t>
      </w:r>
      <w:r>
        <w:rPr>
          <w:rFonts w:ascii="Arial" w:hAnsi="Arial" w:cs="Arial"/>
          <w:sz w:val="24"/>
          <w:szCs w:val="24"/>
        </w:rPr>
        <w:t xml:space="preserve">The Dominance Test was not calculated.   </w:t>
      </w:r>
      <w:proofErr w:type="spellStart"/>
      <w:r>
        <w:rPr>
          <w:rFonts w:ascii="Arial" w:hAnsi="Arial" w:cs="Arial"/>
          <w:sz w:val="24"/>
          <w:szCs w:val="24"/>
        </w:rPr>
        <w:t>C</w:t>
      </w:r>
      <w:r>
        <w:rPr>
          <w:rFonts w:ascii="Arial" w:hAnsi="Arial" w:cs="Arial"/>
          <w:i/>
          <w:iCs/>
          <w:sz w:val="24"/>
          <w:szCs w:val="24"/>
        </w:rPr>
        <w:t>alophyllum</w:t>
      </w:r>
      <w:proofErr w:type="spellEnd"/>
      <w:r>
        <w:rPr>
          <w:rFonts w:ascii="Arial" w:hAnsi="Arial" w:cs="Arial"/>
          <w:i/>
          <w:iCs/>
          <w:sz w:val="24"/>
          <w:szCs w:val="24"/>
        </w:rPr>
        <w:t xml:space="preserve"> </w:t>
      </w:r>
      <w:proofErr w:type="spellStart"/>
      <w:r>
        <w:rPr>
          <w:rFonts w:ascii="Arial" w:hAnsi="Arial" w:cs="Arial"/>
          <w:i/>
          <w:iCs/>
          <w:sz w:val="24"/>
          <w:szCs w:val="24"/>
        </w:rPr>
        <w:t>inophyllum</w:t>
      </w:r>
      <w:proofErr w:type="spellEnd"/>
      <w:r>
        <w:rPr>
          <w:rFonts w:ascii="Arial" w:hAnsi="Arial" w:cs="Arial"/>
          <w:sz w:val="24"/>
          <w:szCs w:val="24"/>
        </w:rPr>
        <w:t xml:space="preserve"> is not a dominate species.  The Dominance Test indicates that the sampling point is located within a Hydrophytic Vegetation Community.</w:t>
      </w:r>
    </w:p>
    <w:p w14:paraId="60DA901E" w14:textId="77777777" w:rsidR="000129F5" w:rsidRDefault="000129F5" w:rsidP="000129F5">
      <w:pPr>
        <w:pStyle w:val="ListParagraph"/>
        <w:ind w:left="2160"/>
        <w:rPr>
          <w:rFonts w:ascii="Arial" w:hAnsi="Arial" w:cs="Arial"/>
          <w:sz w:val="24"/>
          <w:szCs w:val="24"/>
        </w:rPr>
      </w:pPr>
    </w:p>
    <w:p w14:paraId="5FF3EBD5" w14:textId="0622CEDE" w:rsidR="00F8160D" w:rsidRDefault="00F8160D" w:rsidP="00F8160D">
      <w:pPr>
        <w:pStyle w:val="ListParagraph"/>
        <w:numPr>
          <w:ilvl w:val="2"/>
          <w:numId w:val="1"/>
        </w:numPr>
        <w:rPr>
          <w:rFonts w:ascii="Arial" w:hAnsi="Arial" w:cs="Arial"/>
          <w:sz w:val="24"/>
          <w:szCs w:val="24"/>
        </w:rPr>
      </w:pPr>
      <w:r w:rsidRPr="00F8160D">
        <w:rPr>
          <w:rFonts w:ascii="Arial" w:hAnsi="Arial" w:cs="Arial"/>
          <w:sz w:val="24"/>
          <w:szCs w:val="24"/>
        </w:rPr>
        <w:t>Soils:  Texture is incorrect.  Should be sandy or loamy clayey rather than sandy loam.  In the second layer the 10YR 4/2 20% should be in redox features and classified as a depletion.</w:t>
      </w:r>
    </w:p>
    <w:p w14:paraId="03B38B27" w14:textId="77777777" w:rsidR="00DB5C9A" w:rsidRPr="00DB5C9A" w:rsidRDefault="00DB5C9A" w:rsidP="00DB5C9A">
      <w:pPr>
        <w:pStyle w:val="ListParagraph"/>
        <w:rPr>
          <w:rFonts w:ascii="Arial" w:hAnsi="Arial" w:cs="Arial"/>
          <w:sz w:val="24"/>
          <w:szCs w:val="24"/>
        </w:rPr>
      </w:pPr>
    </w:p>
    <w:p w14:paraId="5824E3D7" w14:textId="7773FF11" w:rsidR="00492C40" w:rsidRPr="00DB5C9A" w:rsidRDefault="00DB5C9A" w:rsidP="00DB5C9A">
      <w:pPr>
        <w:pStyle w:val="ListParagraph"/>
        <w:numPr>
          <w:ilvl w:val="0"/>
          <w:numId w:val="1"/>
        </w:numPr>
        <w:rPr>
          <w:rFonts w:ascii="Arial" w:hAnsi="Arial" w:cs="Arial"/>
          <w:sz w:val="24"/>
          <w:szCs w:val="24"/>
        </w:rPr>
      </w:pPr>
      <w:r>
        <w:rPr>
          <w:rFonts w:ascii="Arial" w:hAnsi="Arial" w:cs="Arial"/>
          <w:sz w:val="24"/>
          <w:szCs w:val="24"/>
        </w:rPr>
        <w:t xml:space="preserve"> I recommend using the DEM available in the NRV (see screen shot below).  There may be wetland areas missed along the northern boundary of the </w:t>
      </w:r>
      <w:proofErr w:type="gramStart"/>
      <w:r>
        <w:rPr>
          <w:rFonts w:ascii="Arial" w:hAnsi="Arial" w:cs="Arial"/>
          <w:sz w:val="24"/>
          <w:szCs w:val="24"/>
        </w:rPr>
        <w:t>propose</w:t>
      </w:r>
      <w:proofErr w:type="gramEnd"/>
      <w:r>
        <w:rPr>
          <w:rFonts w:ascii="Arial" w:hAnsi="Arial" w:cs="Arial"/>
          <w:sz w:val="24"/>
          <w:szCs w:val="24"/>
        </w:rPr>
        <w:t xml:space="preserve"> wetland line.  Additionally sample points SP2, SP4 and SP8 have errors that may indicate that these points were taken in wetlands.</w:t>
      </w:r>
    </w:p>
    <w:p w14:paraId="1ED0E0D8" w14:textId="4E4E7D8F" w:rsidR="000129F5" w:rsidRPr="000129F5" w:rsidRDefault="000129F5" w:rsidP="000129F5">
      <w:pPr>
        <w:rPr>
          <w:rFonts w:ascii="Arial" w:hAnsi="Arial" w:cs="Arial"/>
          <w:sz w:val="24"/>
          <w:szCs w:val="24"/>
        </w:rPr>
      </w:pPr>
      <w:r w:rsidRPr="00492C40">
        <w:rPr>
          <w:rFonts w:ascii="Arial" w:hAnsi="Arial" w:cs="Arial"/>
          <w:noProof/>
          <w:sz w:val="24"/>
          <w:szCs w:val="24"/>
        </w:rPr>
        <w:drawing>
          <wp:inline distT="0" distB="0" distL="0" distR="0" wp14:anchorId="3433AE8B" wp14:editId="320FAC8B">
            <wp:extent cx="5943600" cy="2982595"/>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943600" cy="2982595"/>
                    </a:xfrm>
                    <a:prstGeom prst="rect">
                      <a:avLst/>
                    </a:prstGeom>
                  </pic:spPr>
                </pic:pic>
              </a:graphicData>
            </a:graphic>
          </wp:inline>
        </w:drawing>
      </w:r>
    </w:p>
    <w:p w14:paraId="296232CC" w14:textId="4FFFD3A1" w:rsidR="007D529D" w:rsidRDefault="007D529D" w:rsidP="007D529D">
      <w:pPr>
        <w:pStyle w:val="ListParagraph"/>
        <w:numPr>
          <w:ilvl w:val="0"/>
          <w:numId w:val="1"/>
        </w:numPr>
        <w:rPr>
          <w:rFonts w:ascii="Arial" w:hAnsi="Arial" w:cs="Arial"/>
          <w:sz w:val="24"/>
          <w:szCs w:val="24"/>
        </w:rPr>
      </w:pPr>
      <w:r w:rsidRPr="00D26D53">
        <w:rPr>
          <w:rFonts w:ascii="Arial" w:hAnsi="Arial" w:cs="Arial"/>
          <w:noProof/>
          <w:sz w:val="24"/>
          <w:szCs w:val="24"/>
        </w:rPr>
        <w:drawing>
          <wp:anchor distT="0" distB="0" distL="114300" distR="114300" simplePos="0" relativeHeight="251659264" behindDoc="0" locked="0" layoutInCell="1" allowOverlap="1" wp14:anchorId="34599565" wp14:editId="065F227F">
            <wp:simplePos x="0" y="0"/>
            <wp:positionH relativeFrom="column">
              <wp:posOffset>440690</wp:posOffset>
            </wp:positionH>
            <wp:positionV relativeFrom="paragraph">
              <wp:posOffset>610508</wp:posOffset>
            </wp:positionV>
            <wp:extent cx="4653643" cy="2377037"/>
            <wp:effectExtent l="0" t="0" r="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653643" cy="2377037"/>
                    </a:xfrm>
                    <a:prstGeom prst="rect">
                      <a:avLst/>
                    </a:prstGeom>
                  </pic:spPr>
                </pic:pic>
              </a:graphicData>
            </a:graphic>
            <wp14:sizeRelH relativeFrom="margin">
              <wp14:pctWidth>0</wp14:pctWidth>
            </wp14:sizeRelH>
            <wp14:sizeRelV relativeFrom="margin">
              <wp14:pctHeight>0</wp14:pctHeight>
            </wp14:sizeRelV>
          </wp:anchor>
        </w:drawing>
      </w:r>
      <w:r w:rsidR="00593390" w:rsidRPr="007D529D">
        <w:rPr>
          <w:rFonts w:ascii="Arial" w:hAnsi="Arial" w:cs="Arial"/>
          <w:sz w:val="24"/>
          <w:szCs w:val="24"/>
        </w:rPr>
        <w:t xml:space="preserve"> The NOAA Sea Level Rise Tool (</w:t>
      </w:r>
      <w:hyperlink r:id="rId10" w:history="1">
        <w:r w:rsidR="00593390" w:rsidRPr="007D529D">
          <w:rPr>
            <w:rStyle w:val="Hyperlink"/>
            <w:rFonts w:ascii="Arial" w:hAnsi="Arial" w:cs="Arial"/>
            <w:sz w:val="24"/>
            <w:szCs w:val="24"/>
          </w:rPr>
          <w:t>https://coast.noaa.gov/slr/</w:t>
        </w:r>
      </w:hyperlink>
      <w:r w:rsidR="00593390" w:rsidRPr="007D529D">
        <w:rPr>
          <w:rFonts w:ascii="Arial" w:hAnsi="Arial" w:cs="Arial"/>
          <w:sz w:val="24"/>
          <w:szCs w:val="24"/>
        </w:rPr>
        <w:t>) is a great tool to look at areas that are susceptible to shallow coastal flooding.</w:t>
      </w:r>
      <w:r w:rsidR="003B00EA" w:rsidRPr="007D529D">
        <w:rPr>
          <w:rFonts w:ascii="Arial" w:hAnsi="Arial" w:cs="Arial"/>
          <w:sz w:val="24"/>
          <w:szCs w:val="24"/>
        </w:rPr>
        <w:t xml:space="preserve">  This may help identify areas </w:t>
      </w:r>
      <w:proofErr w:type="gramStart"/>
      <w:r w:rsidR="003B00EA" w:rsidRPr="007D529D">
        <w:rPr>
          <w:rFonts w:ascii="Arial" w:hAnsi="Arial" w:cs="Arial"/>
          <w:sz w:val="24"/>
          <w:szCs w:val="24"/>
        </w:rPr>
        <w:t>were</w:t>
      </w:r>
      <w:proofErr w:type="gramEnd"/>
      <w:r w:rsidR="003B00EA" w:rsidRPr="007D529D">
        <w:rPr>
          <w:rFonts w:ascii="Arial" w:hAnsi="Arial" w:cs="Arial"/>
          <w:sz w:val="24"/>
          <w:szCs w:val="24"/>
        </w:rPr>
        <w:t xml:space="preserve"> datasheets should be collected.</w:t>
      </w:r>
    </w:p>
    <w:p w14:paraId="0385C3A1" w14:textId="027CC0C1" w:rsidR="007D529D" w:rsidRDefault="007D529D" w:rsidP="007D529D">
      <w:pPr>
        <w:rPr>
          <w:rFonts w:ascii="Arial" w:hAnsi="Arial" w:cs="Arial"/>
          <w:sz w:val="24"/>
          <w:szCs w:val="24"/>
        </w:rPr>
      </w:pPr>
    </w:p>
    <w:p w14:paraId="3CE5C6ED" w14:textId="685640C6" w:rsidR="007D529D" w:rsidRDefault="007D529D" w:rsidP="007D529D">
      <w:pPr>
        <w:rPr>
          <w:rFonts w:ascii="Arial" w:hAnsi="Arial" w:cs="Arial"/>
          <w:sz w:val="24"/>
          <w:szCs w:val="24"/>
        </w:rPr>
      </w:pPr>
    </w:p>
    <w:p w14:paraId="5771C47F" w14:textId="0DBD8B4B" w:rsidR="007D529D" w:rsidRDefault="007D529D" w:rsidP="007D529D">
      <w:pPr>
        <w:rPr>
          <w:rFonts w:ascii="Arial" w:hAnsi="Arial" w:cs="Arial"/>
          <w:sz w:val="24"/>
          <w:szCs w:val="24"/>
        </w:rPr>
      </w:pPr>
    </w:p>
    <w:p w14:paraId="14535C90" w14:textId="182E7C12" w:rsidR="007D529D" w:rsidRDefault="007D529D" w:rsidP="007D529D">
      <w:pPr>
        <w:rPr>
          <w:rFonts w:ascii="Arial" w:hAnsi="Arial" w:cs="Arial"/>
          <w:sz w:val="24"/>
          <w:szCs w:val="24"/>
        </w:rPr>
      </w:pPr>
    </w:p>
    <w:p w14:paraId="32F24DC3" w14:textId="149DF6B4" w:rsidR="007D529D" w:rsidRDefault="007D529D" w:rsidP="007D529D">
      <w:pPr>
        <w:rPr>
          <w:rFonts w:ascii="Arial" w:hAnsi="Arial" w:cs="Arial"/>
          <w:sz w:val="24"/>
          <w:szCs w:val="24"/>
        </w:rPr>
      </w:pPr>
    </w:p>
    <w:p w14:paraId="0B0E0819" w14:textId="4D444C53" w:rsidR="007D529D" w:rsidRDefault="007D529D" w:rsidP="007D529D">
      <w:pPr>
        <w:rPr>
          <w:rFonts w:ascii="Arial" w:hAnsi="Arial" w:cs="Arial"/>
          <w:sz w:val="24"/>
          <w:szCs w:val="24"/>
        </w:rPr>
      </w:pPr>
    </w:p>
    <w:p w14:paraId="4F31A766" w14:textId="5F264766" w:rsidR="4F25C372" w:rsidRDefault="4F25C372" w:rsidP="4F25C372">
      <w:pPr>
        <w:rPr>
          <w:rFonts w:ascii="Arial" w:hAnsi="Arial" w:cs="Arial"/>
          <w:sz w:val="24"/>
          <w:szCs w:val="24"/>
        </w:rPr>
      </w:pPr>
    </w:p>
    <w:p w14:paraId="511BC0A5" w14:textId="16B1A031" w:rsidR="4F25C372" w:rsidRDefault="4F25C372" w:rsidP="4F25C372">
      <w:pPr>
        <w:rPr>
          <w:rFonts w:ascii="Arial" w:hAnsi="Arial" w:cs="Arial"/>
          <w:sz w:val="24"/>
          <w:szCs w:val="24"/>
        </w:rPr>
      </w:pPr>
    </w:p>
    <w:p w14:paraId="3BA14BB3" w14:textId="77777777" w:rsidR="007D529D" w:rsidRDefault="007D529D" w:rsidP="007D529D">
      <w:pPr>
        <w:pStyle w:val="ListParagraph"/>
        <w:rPr>
          <w:rFonts w:ascii="Arial" w:hAnsi="Arial" w:cs="Arial"/>
          <w:sz w:val="24"/>
          <w:szCs w:val="24"/>
        </w:rPr>
      </w:pPr>
    </w:p>
    <w:p w14:paraId="61982429" w14:textId="54DC3825" w:rsidR="007D529D" w:rsidRPr="00593390" w:rsidRDefault="007D529D" w:rsidP="00593390">
      <w:pPr>
        <w:pStyle w:val="ListParagraph"/>
        <w:numPr>
          <w:ilvl w:val="0"/>
          <w:numId w:val="1"/>
        </w:numPr>
        <w:rPr>
          <w:rFonts w:ascii="Arial" w:hAnsi="Arial" w:cs="Arial"/>
          <w:sz w:val="24"/>
          <w:szCs w:val="24"/>
        </w:rPr>
      </w:pPr>
      <w:r w:rsidRPr="4F25C372">
        <w:rPr>
          <w:rFonts w:ascii="Arial" w:hAnsi="Arial" w:cs="Arial"/>
          <w:sz w:val="24"/>
          <w:szCs w:val="24"/>
        </w:rPr>
        <w:t xml:space="preserve">Please ensure documents used to make AJD determination </w:t>
      </w:r>
      <w:proofErr w:type="gramStart"/>
      <w:r w:rsidRPr="4F25C372">
        <w:rPr>
          <w:rFonts w:ascii="Arial" w:hAnsi="Arial" w:cs="Arial"/>
          <w:sz w:val="24"/>
          <w:szCs w:val="24"/>
        </w:rPr>
        <w:t>are located in</w:t>
      </w:r>
      <w:proofErr w:type="gramEnd"/>
      <w:r w:rsidRPr="4F25C372">
        <w:rPr>
          <w:rFonts w:ascii="Arial" w:hAnsi="Arial" w:cs="Arial"/>
          <w:sz w:val="24"/>
          <w:szCs w:val="24"/>
        </w:rPr>
        <w:t xml:space="preserve"> the </w:t>
      </w:r>
      <w:r w:rsidR="639493B8" w:rsidRPr="4F25C372">
        <w:rPr>
          <w:rFonts w:ascii="Arial" w:hAnsi="Arial" w:cs="Arial"/>
          <w:sz w:val="24"/>
          <w:szCs w:val="24"/>
        </w:rPr>
        <w:t>Jurisdictional</w:t>
      </w:r>
      <w:r w:rsidRPr="4F25C372">
        <w:rPr>
          <w:rFonts w:ascii="Arial" w:hAnsi="Arial" w:cs="Arial"/>
          <w:sz w:val="24"/>
          <w:szCs w:val="24"/>
        </w:rPr>
        <w:t xml:space="preserve"> Determination Folder in the project E-File.</w:t>
      </w:r>
    </w:p>
    <w:p w14:paraId="7A3598EB" w14:textId="77B77CC5" w:rsidR="4F25C372" w:rsidRDefault="4F25C372" w:rsidP="4F25C372">
      <w:pPr>
        <w:rPr>
          <w:rFonts w:ascii="Arial" w:hAnsi="Arial" w:cs="Arial"/>
          <w:sz w:val="24"/>
          <w:szCs w:val="24"/>
        </w:rPr>
      </w:pPr>
    </w:p>
    <w:p w14:paraId="51127145" w14:textId="7FFE6901" w:rsidR="3446B2AE" w:rsidRDefault="3446B2AE" w:rsidP="4F25C372">
      <w:pPr>
        <w:pStyle w:val="ListParagraph"/>
        <w:numPr>
          <w:ilvl w:val="0"/>
          <w:numId w:val="1"/>
        </w:numPr>
        <w:rPr>
          <w:rFonts w:ascii="Arial" w:hAnsi="Arial" w:cs="Arial"/>
          <w:sz w:val="24"/>
          <w:szCs w:val="24"/>
        </w:rPr>
      </w:pPr>
      <w:r w:rsidRPr="4F25C372">
        <w:rPr>
          <w:rFonts w:ascii="Arial" w:hAnsi="Arial" w:cs="Arial"/>
          <w:sz w:val="24"/>
          <w:szCs w:val="24"/>
        </w:rPr>
        <w:t>A site inspection is recommended to verify the wetland delineation and support the AJD determination.</w:t>
      </w:r>
    </w:p>
    <w:p w14:paraId="67F8195C" w14:textId="3B561E7D" w:rsidR="00754731" w:rsidRPr="00492C40" w:rsidRDefault="00754731" w:rsidP="00492C40">
      <w:pPr>
        <w:rPr>
          <w:rFonts w:ascii="Arial" w:hAnsi="Arial" w:cs="Arial"/>
          <w:sz w:val="24"/>
          <w:szCs w:val="24"/>
        </w:rPr>
      </w:pPr>
    </w:p>
    <w:sectPr w:rsidR="00754731" w:rsidRPr="00492C4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70605AB"/>
    <w:multiLevelType w:val="hybridMultilevel"/>
    <w:tmpl w:val="0AF4887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7607110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0AF"/>
    <w:rsid w:val="000129F5"/>
    <w:rsid w:val="00137B63"/>
    <w:rsid w:val="002960F0"/>
    <w:rsid w:val="002C5CFC"/>
    <w:rsid w:val="002D2D2E"/>
    <w:rsid w:val="003B00EA"/>
    <w:rsid w:val="00492C40"/>
    <w:rsid w:val="004D4483"/>
    <w:rsid w:val="00593390"/>
    <w:rsid w:val="005D7893"/>
    <w:rsid w:val="006452E5"/>
    <w:rsid w:val="00754731"/>
    <w:rsid w:val="007D529D"/>
    <w:rsid w:val="008263EB"/>
    <w:rsid w:val="00940E79"/>
    <w:rsid w:val="0099060D"/>
    <w:rsid w:val="00A500AF"/>
    <w:rsid w:val="00A93018"/>
    <w:rsid w:val="00B009AF"/>
    <w:rsid w:val="00B60561"/>
    <w:rsid w:val="00BD2529"/>
    <w:rsid w:val="00BF3012"/>
    <w:rsid w:val="00C15FEE"/>
    <w:rsid w:val="00CA773E"/>
    <w:rsid w:val="00D26D53"/>
    <w:rsid w:val="00D34CE3"/>
    <w:rsid w:val="00D83C4B"/>
    <w:rsid w:val="00D84D3F"/>
    <w:rsid w:val="00D93E13"/>
    <w:rsid w:val="00DB5C9A"/>
    <w:rsid w:val="00EB1913"/>
    <w:rsid w:val="00EC4FAB"/>
    <w:rsid w:val="00F60B85"/>
    <w:rsid w:val="00F747FF"/>
    <w:rsid w:val="00F8160D"/>
    <w:rsid w:val="3446B2AE"/>
    <w:rsid w:val="4F25C372"/>
    <w:rsid w:val="5311A1D0"/>
    <w:rsid w:val="58E7E5AE"/>
    <w:rsid w:val="639493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4AD93E1"/>
  <w15:chartTrackingRefBased/>
  <w15:docId w15:val="{2BDAFEF3-5520-4FA0-BA3C-8407A7EA1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500AF"/>
    <w:pPr>
      <w:ind w:left="720"/>
      <w:contextualSpacing/>
    </w:pPr>
  </w:style>
  <w:style w:type="character" w:styleId="Hyperlink">
    <w:name w:val="Hyperlink"/>
    <w:basedOn w:val="DefaultParagraphFont"/>
    <w:uiPriority w:val="99"/>
    <w:unhideWhenUsed/>
    <w:rsid w:val="00593390"/>
    <w:rPr>
      <w:color w:val="0563C1" w:themeColor="hyperlink"/>
      <w:u w:val="single"/>
    </w:rPr>
  </w:style>
  <w:style w:type="character" w:styleId="UnresolvedMention">
    <w:name w:val="Unresolved Mention"/>
    <w:basedOn w:val="DefaultParagraphFont"/>
    <w:uiPriority w:val="99"/>
    <w:semiHidden/>
    <w:unhideWhenUsed/>
    <w:rsid w:val="005933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yperlink" Target="https://coast.noaa.gov/slr/" TargetMode="External"/><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5571C4C6087FD42A16227B17625EFC4" ma:contentTypeVersion="11" ma:contentTypeDescription="Create a new document." ma:contentTypeScope="" ma:versionID="6df27c9790e71298af52791395c19e75">
  <xsd:schema xmlns:xsd="http://www.w3.org/2001/XMLSchema" xmlns:xs="http://www.w3.org/2001/XMLSchema" xmlns:p="http://schemas.microsoft.com/office/2006/metadata/properties" xmlns:ns2="72b32c54-2029-4b50-be7d-fd9640686f56" xmlns:ns3="17862e80-af48-47da-91ab-31573713883b" targetNamespace="http://schemas.microsoft.com/office/2006/metadata/properties" ma:root="true" ma:fieldsID="26f218c0d35cc64f727a4622d92afc38" ns2:_="" ns3:_="">
    <xsd:import namespace="72b32c54-2029-4b50-be7d-fd9640686f56"/>
    <xsd:import namespace="17862e80-af48-47da-91ab-31573713883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lcf76f155ced4ddcb4097134ff3c332f" minOccurs="0"/>
                <xsd:element ref="ns3:TaxCatchAll" minOccurs="0"/>
                <xsd:element ref="ns2:MediaServiceDateTaken"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2b32c54-2029-4b50-be7d-fd9640686f5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2e6c1609-49e0-4fdc-8f5b-8b798a969131"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7862e80-af48-47da-91ab-31573713883b"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38fdc0f-5453-4407-9125-9608205e8cc2}" ma:internalName="TaxCatchAll" ma:showField="CatchAllData" ma:web="17862e80-af48-47da-91ab-31573713883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72b32c54-2029-4b50-be7d-fd9640686f56">
      <Terms xmlns="http://schemas.microsoft.com/office/infopath/2007/PartnerControls"/>
    </lcf76f155ced4ddcb4097134ff3c332f>
    <TaxCatchAll xmlns="17862e80-af48-47da-91ab-31573713883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448D5F4-D26A-4735-96B9-4E5D395A8A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2b32c54-2029-4b50-be7d-fd9640686f56"/>
    <ds:schemaRef ds:uri="17862e80-af48-47da-91ab-3157371388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E29AE20-1BC3-4591-8EEF-8CA4657C2CFB}">
  <ds:schemaRefs>
    <ds:schemaRef ds:uri="http://schemas.microsoft.com/office/2006/metadata/properties"/>
    <ds:schemaRef ds:uri="http://schemas.microsoft.com/office/infopath/2007/PartnerControls"/>
    <ds:schemaRef ds:uri="72b32c54-2029-4b50-be7d-fd9640686f56"/>
    <ds:schemaRef ds:uri="17862e80-af48-47da-91ab-31573713883b"/>
  </ds:schemaRefs>
</ds:datastoreItem>
</file>

<file path=customXml/itemProps3.xml><?xml version="1.0" encoding="utf-8"?>
<ds:datastoreItem xmlns:ds="http://schemas.openxmlformats.org/officeDocument/2006/customXml" ds:itemID="{26633D40-BDC1-41FF-909B-C8ECF239608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5</Pages>
  <Words>1026</Words>
  <Characters>5849</Characters>
  <Application>Microsoft Office Word</Application>
  <DocSecurity>4</DocSecurity>
  <Lines>48</Lines>
  <Paragraphs>13</Paragraphs>
  <ScaleCrop>false</ScaleCrop>
  <Company/>
  <LinksUpToDate>false</LinksUpToDate>
  <CharactersWithSpaces>6862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White, Shannon C CIV USARMY CESAJ (USA)</dc:creator>
  <cp:keywords/>
  <dc:description/>
  <cp:lastModifiedBy>Virginia</cp:lastModifiedBy>
  <cp:revision>2</cp:revision>
  <dcterms:created xsi:type="dcterms:W3CDTF">2023-06-28T17:10:00Z</dcterms:created>
  <dcterms:modified xsi:type="dcterms:W3CDTF">2023-06-28T17:10:00Z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0x010100A5571C4C6087FD42A16227B17625EFC4</vt:lpwstr>
  </property>
  <property fmtid="{D5CDD505-2E9C-101B-9397-08002B2CF9AE}" pid="3" name="MediaServiceImageTags">
    <vt:lpwstr/>
  </property>
</Properties>
</file>