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755212" w14:textId="550C24EC" w:rsidR="00C872F9" w:rsidRDefault="00C872F9" w:rsidP="00C872F9">
      <w:pPr>
        <w:jc w:val="center"/>
        <w:rPr>
          <w:b/>
          <w:bCs/>
        </w:rPr>
      </w:pPr>
      <w:r w:rsidRPr="00C872F9">
        <w:rPr>
          <w:b/>
          <w:bCs/>
        </w:rPr>
        <w:t>National Regulatory Viewer Imagery</w:t>
      </w:r>
    </w:p>
    <w:p w14:paraId="4DF1608E" w14:textId="2ECD862E" w:rsidR="00C872F9" w:rsidRPr="00C872F9" w:rsidRDefault="00C872F9" w:rsidP="00C872F9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47CA696F" wp14:editId="0C4944E4">
            <wp:extent cx="5943600" cy="691451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1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8C24D4" wp14:editId="0B7327AB">
            <wp:extent cx="5943600" cy="72396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3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A165BC" wp14:editId="78BE1A3B">
            <wp:extent cx="5943600" cy="60458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4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173C" w14:textId="77777777" w:rsidR="00C872F9" w:rsidRDefault="00C872F9"/>
    <w:sectPr w:rsidR="00C872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72F9"/>
    <w:rsid w:val="00C87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32F653"/>
  <w15:chartTrackingRefBased/>
  <w15:docId w15:val="{FC087D63-6AE3-4F35-8923-741827ED28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King, Virginia E CIV USARMY CESAJ (USA)</dc:creator>
  <cp:keywords/>
  <dc:description/>
  <cp:lastModifiedBy>King, Virginia E CIV USARMY CESAJ (USA)</cp:lastModifiedBy>
  <cp:revision>1</cp:revision>
  <dcterms:created xsi:type="dcterms:W3CDTF">2023-05-03T19:40:00Z</dcterms:created>
  <dcterms:modified xsi:type="dcterms:W3CDTF">2023-05-03T19:45:00Z</dcterms:modified>
</cp:coreProperties>
</file>