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center" w:leader="none" w:pos="900"/>
          <w:tab w:val="left" w:leader="none" w:pos="3645"/>
        </w:tabs>
        <w:ind w:left="360" w:firstLine="0"/>
        <w:rPr>
          <w:vertAlign w:val="baseline"/>
        </w:rPr>
      </w:pPr>
      <w:r w:rsidDel="00000000" w:rsidR="00000000" w:rsidRPr="00000000">
        <w:rP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-584199</wp:posOffset>
                </wp:positionV>
                <wp:extent cx="3105150" cy="704850"/>
                <wp:effectExtent b="0" l="0" r="0" t="0"/>
                <wp:wrapNone/>
                <wp:docPr id="6" name=""/>
                <a:graphic>
                  <a:graphicData uri="http://schemas.microsoft.com/office/word/2010/wordprocessingShape">
                    <wps:wsp>
                      <wps:cNvSpPr/>
                      <wps:cNvPr id="8" name="Shape 8"/>
                      <wps:spPr>
                        <a:xfrm>
                          <a:off x="3802950" y="3437100"/>
                          <a:ext cx="3086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Department of Public Safety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5"/>
                                <w:vertAlign w:val="baseline"/>
                              </w:rPr>
                              <w:t xml:space="preserve">JESS L. ANDERSON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5"/>
                                <w:vertAlign w:val="baseline"/>
                              </w:rPr>
                            </w:r>
                            <w:r w:rsidDel="00000000" w:rsidR="00000000" w:rsidRPr="00000000">
                              <w:rPr>
                                <w:rFonts w:ascii="Arial" w:cs="Arial" w:eastAsia="Arial" w:hAnsi="Arial"/>
                                <w:b w:val="0"/>
                                <w:i w:val="1"/>
                                <w:smallCaps w:val="0"/>
                                <w:strike w:val="0"/>
                                <w:color w:val="000000"/>
                                <w:sz w:val="15"/>
                                <w:vertAlign w:val="baseline"/>
                              </w:rPr>
                              <w:t xml:space="preserve">Commissioner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5"/>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5"/>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-584199</wp:posOffset>
                </wp:positionV>
                <wp:extent cx="3105150" cy="704850"/>
                <wp:effectExtent b="0" l="0" r="0" t="0"/>
                <wp:wrapNone/>
                <wp:docPr id="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105150" cy="704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-673099</wp:posOffset>
                </wp:positionV>
                <wp:extent cx="1112520" cy="1714500"/>
                <wp:effectExtent b="0" l="0" r="0" t="0"/>
                <wp:wrapNone/>
                <wp:docPr id="5" name=""/>
                <a:graphic>
                  <a:graphicData uri="http://schemas.microsoft.com/office/word/2010/wordprocessingGroup">
                    <wpg:wgp>
                      <wpg:cNvGrpSpPr/>
                      <wpg:grpSpPr>
                        <a:xfrm>
                          <a:off x="4789725" y="2922750"/>
                          <a:ext cx="1112520" cy="1714500"/>
                          <a:chOff x="4789725" y="2922750"/>
                          <a:chExt cx="1137950" cy="1714500"/>
                        </a:xfrm>
                      </wpg:grpSpPr>
                      <wpg:grpSp>
                        <wpg:cNvGrpSpPr/>
                        <wpg:grpSpPr>
                          <a:xfrm>
                            <a:off x="4789740" y="2922750"/>
                            <a:ext cx="1112520" cy="1714500"/>
                            <a:chOff x="4789740" y="2922750"/>
                            <a:chExt cx="1112520" cy="1714500"/>
                          </a:xfrm>
                        </wpg:grpSpPr>
                        <wps:wsp>
                          <wps:cNvSpPr/>
                          <wps:cNvPr id="3" name="Shape 3"/>
                          <wps:spPr>
                            <a:xfrm>
                              <a:off x="4789740" y="2922750"/>
                              <a:ext cx="1112500" cy="171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9740" y="2922750"/>
                              <a:ext cx="1112520" cy="1714500"/>
                              <a:chOff x="659" y="664"/>
                              <a:chExt cx="1452" cy="2238"/>
                            </a:xfrm>
                          </wpg:grpSpPr>
                          <wps:wsp>
                            <wps:cNvSpPr/>
                            <wps:cNvPr id="5" name="Shape 5"/>
                            <wps:spPr>
                              <a:xfrm>
                                <a:off x="659" y="664"/>
                                <a:ext cx="1450" cy="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111" y="669"/>
                                <a:ext cx="0" cy="2233"/>
                              </a:xfrm>
                              <a:prstGeom prst="straightConnector1">
                                <a:avLst/>
                              </a:prstGeom>
                              <a:noFill/>
                              <a:ln cap="flat" cmpd="sng" w="50800">
                                <a:solidFill>
                                  <a:srgbClr val="333399"/>
                                </a:solidFill>
                                <a:prstDash val="solid"/>
                                <a:miter lim="800000"/>
                                <a:headEnd len="sm" w="sm" type="none"/>
                                <a:tailEnd len="sm" w="sm" type="none"/>
                              </a:ln>
                            </wps:spPr>
                            <wps:bodyPr anchorCtr="0" anchor="ctr" bIns="91425" lIns="91425" spcFirstLastPara="1" rIns="91425" wrap="square" tIns="91425">
                              <a:noAutofit/>
                            </wps:bodyPr>
                          </wps:wsp>
                          <pic:pic>
                            <pic:nvPicPr>
                              <pic:cNvPr id="7" name="Shape 7"/>
                              <pic:cNvPicPr preferRelativeResize="0"/>
                            </pic:nvPicPr>
                            <pic:blipFill rotWithShape="1">
                              <a:blip r:embed="rId8">
                                <a:alphaModFix/>
                              </a:blip>
                              <a:srcRect b="0" l="0" r="0" t="0"/>
                              <a:stretch/>
                            </pic:blipFill>
                            <pic:spPr>
                              <a:xfrm>
                                <a:off x="659" y="664"/>
                                <a:ext cx="1023" cy="1012"/>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-673099</wp:posOffset>
                </wp:positionV>
                <wp:extent cx="1112520" cy="1714500"/>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112520" cy="1714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685800</wp:posOffset>
                </wp:positionV>
                <wp:extent cx="71120" cy="161925"/>
                <wp:effectExtent b="0" l="0" r="0" t="0"/>
                <wp:wrapNone/>
                <wp:docPr id="7" name=""/>
                <a:graphic>
                  <a:graphicData uri="http://schemas.microsoft.com/office/word/2010/wordprocessingShape">
                    <wps:wsp>
                      <wps:cNvSpPr/>
                      <wps:cNvPr id="9" name="Shape 9"/>
                      <wps:spPr>
                        <a:xfrm>
                          <a:off x="5319965" y="3708563"/>
                          <a:ext cx="52070" cy="14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685800</wp:posOffset>
                </wp:positionV>
                <wp:extent cx="71120" cy="161925"/>
                <wp:effectExtent b="0" l="0" r="0" t="0"/>
                <wp:wrapNone/>
                <wp:docPr id="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71120" cy="161925"/>
                        </a:xfrm>
                        <a:prstGeom prst="rect"/>
                        <a:ln/>
                      </pic:spPr>
                    </pic:pic>
                  </a:graphicData>
                </a:graphic>
              </wp:anchor>
            </w:drawing>
          </mc:Fallback>
        </mc:AlternateContent>
      </w:r>
    </w:p>
    <w:p w:rsidR="00000000" w:rsidDel="00000000" w:rsidP="00000000" w:rsidRDefault="00000000" w:rsidRPr="00000000" w14:paraId="00000002">
      <w:pPr>
        <w:pageBreakBefore w:val="0"/>
        <w:tabs>
          <w:tab w:val="center" w:leader="none" w:pos="900"/>
        </w:tabs>
        <w:rPr>
          <w:sz w:val="28"/>
          <w:szCs w:val="28"/>
          <w:vertAlign w:val="baseline"/>
        </w:rPr>
      </w:pPr>
      <w:r w:rsidDel="00000000" w:rsidR="00000000" w:rsidRPr="00000000">
        <w:rPr>
          <w:vertAlign w:val="baseline"/>
          <w:rtl w:val="0"/>
        </w:rPr>
        <w:tab/>
      </w:r>
      <w:r w:rsidDel="00000000" w:rsidR="00000000" w:rsidRPr="00000000">
        <w:rPr>
          <w:sz w:val="28"/>
          <w:szCs w:val="28"/>
          <w:vertAlign w:val="baseline"/>
          <w:rtl w:val="0"/>
        </w:rPr>
        <w:t xml:space="preserve">State of Utah</w:t>
      </w:r>
    </w:p>
    <w:p w:rsidR="00000000" w:rsidDel="00000000" w:rsidP="00000000" w:rsidRDefault="00000000" w:rsidRPr="00000000" w14:paraId="00000003">
      <w:pPr>
        <w:pageBreakBefore w:val="0"/>
        <w:tabs>
          <w:tab w:val="left" w:leader="none" w:pos="2383"/>
        </w:tabs>
        <w:ind w:left="2340" w:firstLine="0"/>
        <w:rPr>
          <w:sz w:val="16"/>
          <w:szCs w:val="16"/>
          <w:vertAlign w:val="baseline"/>
        </w:rPr>
      </w:pPr>
      <w:r w:rsidDel="00000000" w:rsidR="00000000" w:rsidRPr="00000000">
        <w:rPr>
          <w:sz w:val="16"/>
          <w:szCs w:val="16"/>
          <w:vertAlign w:val="baseline"/>
          <w:rtl w:val="0"/>
        </w:rPr>
        <w:tab/>
      </w:r>
    </w:p>
    <w:p w:rsidR="00000000" w:rsidDel="00000000" w:rsidP="00000000" w:rsidRDefault="00000000" w:rsidRPr="00000000" w14:paraId="00000004">
      <w:pPr>
        <w:pageBreakBefore w:val="0"/>
        <w:tabs>
          <w:tab w:val="center" w:leader="none" w:pos="900"/>
        </w:tabs>
        <w:rPr>
          <w:sz w:val="15"/>
          <w:szCs w:val="15"/>
          <w:vertAlign w:val="baseline"/>
        </w:rPr>
      </w:pPr>
      <w:r w:rsidDel="00000000" w:rsidR="00000000" w:rsidRPr="00000000">
        <w:rPr>
          <w:sz w:val="15"/>
          <w:szCs w:val="15"/>
          <w:vertAlign w:val="baseline"/>
          <w:rtl w:val="0"/>
        </w:rPr>
        <w:tab/>
        <w:t xml:space="preserve">SPENCER J. COX</w:t>
      </w:r>
    </w:p>
    <w:p w:rsidR="00000000" w:rsidDel="00000000" w:rsidP="00000000" w:rsidRDefault="00000000" w:rsidRPr="00000000" w14:paraId="00000005">
      <w:pPr>
        <w:pageBreakBefore w:val="0"/>
        <w:tabs>
          <w:tab w:val="center" w:leader="none" w:pos="900"/>
        </w:tabs>
        <w:rPr>
          <w:i w:val="0"/>
          <w:sz w:val="15"/>
          <w:szCs w:val="15"/>
          <w:vertAlign w:val="baseline"/>
        </w:rPr>
      </w:pPr>
      <w:r w:rsidDel="00000000" w:rsidR="00000000" w:rsidRPr="00000000">
        <w:rPr>
          <w:sz w:val="15"/>
          <w:szCs w:val="15"/>
          <w:vertAlign w:val="baseline"/>
          <w:rtl w:val="0"/>
        </w:rPr>
        <w:tab/>
      </w:r>
      <w:r w:rsidDel="00000000" w:rsidR="00000000" w:rsidRPr="00000000">
        <w:rPr>
          <w:i w:val="1"/>
          <w:sz w:val="15"/>
          <w:szCs w:val="15"/>
          <w:vertAlign w:val="baseline"/>
          <w:rtl w:val="0"/>
        </w:rPr>
        <w:t xml:space="preserve">Governor</w:t>
      </w:r>
      <w:r w:rsidDel="00000000" w:rsidR="00000000" w:rsidRPr="00000000">
        <w:rPr>
          <w:rtl w:val="0"/>
        </w:rPr>
      </w:r>
    </w:p>
    <w:p w:rsidR="00000000" w:rsidDel="00000000" w:rsidP="00000000" w:rsidRDefault="00000000" w:rsidRPr="00000000" w14:paraId="00000006">
      <w:pPr>
        <w:pageBreakBefore w:val="0"/>
        <w:tabs>
          <w:tab w:val="center" w:leader="none" w:pos="900"/>
        </w:tabs>
        <w:rPr>
          <w:i w:val="0"/>
          <w:sz w:val="15"/>
          <w:szCs w:val="15"/>
          <w:vertAlign w:val="baseline"/>
        </w:rPr>
      </w:pPr>
      <w:r w:rsidDel="00000000" w:rsidR="00000000" w:rsidRPr="00000000">
        <w:rPr>
          <w:rtl w:val="0"/>
        </w:rPr>
      </w:r>
    </w:p>
    <w:p w:rsidR="00000000" w:rsidDel="00000000" w:rsidP="00000000" w:rsidRDefault="00000000" w:rsidRPr="00000000" w14:paraId="00000007">
      <w:pPr>
        <w:pageBreakBefore w:val="0"/>
        <w:tabs>
          <w:tab w:val="center" w:leader="none" w:pos="900"/>
        </w:tabs>
        <w:rPr>
          <w:sz w:val="15"/>
          <w:szCs w:val="15"/>
          <w:vertAlign w:val="baseline"/>
        </w:rPr>
      </w:pPr>
      <w:r w:rsidDel="00000000" w:rsidR="00000000" w:rsidRPr="00000000">
        <w:rPr>
          <w:sz w:val="15"/>
          <w:szCs w:val="15"/>
          <w:vertAlign w:val="baseline"/>
          <w:rtl w:val="0"/>
        </w:rPr>
        <w:tab/>
        <w:t xml:space="preserve">DEIDRE M. HENDERSON</w:t>
      </w:r>
    </w:p>
    <w:p w:rsidR="00000000" w:rsidDel="00000000" w:rsidP="00000000" w:rsidRDefault="00000000" w:rsidRPr="00000000" w14:paraId="00000008">
      <w:pPr>
        <w:pageBreakBefore w:val="0"/>
        <w:tabs>
          <w:tab w:val="center" w:leader="none" w:pos="900"/>
        </w:tabs>
        <w:rPr>
          <w:i w:val="0"/>
          <w:sz w:val="15"/>
          <w:szCs w:val="15"/>
          <w:vertAlign w:val="baseline"/>
        </w:rPr>
      </w:pPr>
      <w:r w:rsidDel="00000000" w:rsidR="00000000" w:rsidRPr="00000000">
        <w:rPr>
          <w:sz w:val="15"/>
          <w:szCs w:val="15"/>
          <w:vertAlign w:val="baseline"/>
          <w:rtl w:val="0"/>
        </w:rPr>
        <w:tab/>
      </w:r>
      <w:r w:rsidDel="00000000" w:rsidR="00000000" w:rsidRPr="00000000">
        <w:rPr>
          <w:i w:val="1"/>
          <w:sz w:val="15"/>
          <w:szCs w:val="15"/>
          <w:vertAlign w:val="baseline"/>
          <w:rtl w:val="0"/>
        </w:rPr>
        <w:t xml:space="preserve">Lieutenant Governor</w:t>
      </w:r>
      <w:r w:rsidDel="00000000" w:rsidR="00000000" w:rsidRPr="00000000">
        <w:rPr>
          <w:rtl w:val="0"/>
        </w:rPr>
      </w:r>
    </w:p>
    <w:p w:rsidR="00000000" w:rsidDel="00000000" w:rsidP="00000000" w:rsidRDefault="00000000" w:rsidRPr="00000000" w14:paraId="00000009">
      <w:pPr>
        <w:pageBreakBefore w:val="0"/>
        <w:tabs>
          <w:tab w:val="left" w:leader="none" w:pos="9960"/>
        </w:tabs>
        <w:rPr>
          <w:sz w:val="16"/>
          <w:szCs w:val="16"/>
          <w:vertAlign w:val="baseline"/>
        </w:rPr>
      </w:pPr>
      <w:r w:rsidDel="00000000" w:rsidR="00000000" w:rsidRPr="00000000">
        <w:rPr>
          <w:rtl w:val="0"/>
        </w:rPr>
      </w:r>
    </w:p>
    <w:p w:rsidR="00000000" w:rsidDel="00000000" w:rsidP="00000000" w:rsidRDefault="00000000" w:rsidRPr="00000000" w14:paraId="0000000A">
      <w:pPr>
        <w:pageBreakBefore w:val="0"/>
        <w:ind w:left="0" w:firstLine="0"/>
        <w:rPr>
          <w:vertAlign w:val="baseline"/>
        </w:rPr>
      </w:pPr>
      <w:r w:rsidDel="00000000" w:rsidR="00000000" w:rsidRPr="00000000">
        <w:rPr>
          <w:rtl w:val="0"/>
        </w:rPr>
      </w:r>
    </w:p>
    <w:p w:rsidR="00000000" w:rsidDel="00000000" w:rsidP="00000000" w:rsidRDefault="00000000" w:rsidRPr="00000000" w14:paraId="0000000B">
      <w:pPr>
        <w:pageBreakBefore w:val="0"/>
        <w:ind w:left="7200" w:firstLine="720"/>
        <w:rPr/>
      </w:pPr>
      <w:r w:rsidDel="00000000" w:rsidR="00000000" w:rsidRPr="00000000">
        <w:rPr>
          <w:rtl w:val="0"/>
        </w:rPr>
        <w:t xml:space="preserve">July 25, 2023</w:t>
      </w:r>
    </w:p>
    <w:p w:rsidR="00000000" w:rsidDel="00000000" w:rsidP="00000000" w:rsidRDefault="00000000" w:rsidRPr="00000000" w14:paraId="0000000C">
      <w:pPr>
        <w:pageBreakBefore w:val="0"/>
        <w:ind w:left="0" w:firstLine="0"/>
        <w:rPr>
          <w:b w:val="1"/>
        </w:rPr>
      </w:pPr>
      <w:r w:rsidDel="00000000" w:rsidR="00000000" w:rsidRPr="00000000">
        <w:rPr>
          <w:rtl w:val="0"/>
        </w:rPr>
        <w:tab/>
      </w:r>
      <w:r w:rsidDel="00000000" w:rsidR="00000000" w:rsidRPr="00000000">
        <w:rPr>
          <w:b w:val="1"/>
          <w:rtl w:val="0"/>
        </w:rPr>
        <w:t xml:space="preserve">MuckRock News</w:t>
      </w:r>
    </w:p>
    <w:p w:rsidR="00000000" w:rsidDel="00000000" w:rsidP="00000000" w:rsidRDefault="00000000" w:rsidRPr="00000000" w14:paraId="0000000D">
      <w:pPr>
        <w:pageBreakBefore w:val="0"/>
        <w:ind w:left="0" w:firstLine="720"/>
        <w:rPr>
          <w:b w:val="1"/>
        </w:rPr>
      </w:pPr>
      <w:r w:rsidDel="00000000" w:rsidR="00000000" w:rsidRPr="00000000">
        <w:rPr>
          <w:b w:val="1"/>
          <w:rtl w:val="0"/>
        </w:rPr>
        <w:t xml:space="preserve">DEPT MR 149598</w:t>
      </w:r>
    </w:p>
    <w:p w:rsidR="00000000" w:rsidDel="00000000" w:rsidP="00000000" w:rsidRDefault="00000000" w:rsidRPr="00000000" w14:paraId="0000000E">
      <w:pPr>
        <w:pageBreakBefore w:val="0"/>
        <w:ind w:left="0" w:firstLine="720"/>
        <w:rPr>
          <w:b w:val="1"/>
        </w:rPr>
      </w:pPr>
      <w:r w:rsidDel="00000000" w:rsidR="00000000" w:rsidRPr="00000000">
        <w:rPr>
          <w:b w:val="1"/>
          <w:rtl w:val="0"/>
        </w:rPr>
        <w:t xml:space="preserve">263 Huntington Ave</w:t>
      </w:r>
    </w:p>
    <w:p w:rsidR="00000000" w:rsidDel="00000000" w:rsidP="00000000" w:rsidRDefault="00000000" w:rsidRPr="00000000" w14:paraId="0000000F">
      <w:pPr>
        <w:pageBreakBefore w:val="0"/>
        <w:ind w:left="0" w:firstLine="720"/>
        <w:rPr>
          <w:b w:val="1"/>
        </w:rPr>
      </w:pPr>
      <w:r w:rsidDel="00000000" w:rsidR="00000000" w:rsidRPr="00000000">
        <w:rPr>
          <w:b w:val="1"/>
          <w:rtl w:val="0"/>
        </w:rPr>
        <w:t xml:space="preserve">Boston, MA 02115</w:t>
      </w:r>
    </w:p>
    <w:p w:rsidR="00000000" w:rsidDel="00000000" w:rsidP="00000000" w:rsidRDefault="00000000" w:rsidRPr="00000000" w14:paraId="00000010">
      <w:pPr>
        <w:pageBreakBefore w:val="0"/>
        <w:ind w:left="0" w:firstLine="0"/>
        <w:rPr>
          <w:vertAlign w:val="baseline"/>
        </w:rPr>
      </w:pPr>
      <w:r w:rsidDel="00000000" w:rsidR="00000000" w:rsidRPr="00000000">
        <w:rPr>
          <w:b w:val="1"/>
          <w:rtl w:val="0"/>
        </w:rPr>
        <w:tab/>
        <w:t xml:space="preserve">149598-80775276@requests.muckrock.com</w:t>
      </w:r>
      <w:r w:rsidDel="00000000" w:rsidR="00000000" w:rsidRPr="00000000">
        <w:rPr>
          <w:rtl w:val="0"/>
        </w:rPr>
      </w:r>
    </w:p>
    <w:p w:rsidR="00000000" w:rsidDel="00000000" w:rsidP="00000000" w:rsidRDefault="00000000" w:rsidRPr="00000000" w14:paraId="00000011">
      <w:pPr>
        <w:spacing w:after="240" w:before="240" w:lineRule="auto"/>
        <w:ind w:left="720" w:firstLine="0"/>
        <w:rPr>
          <w:b w:val="1"/>
          <w:color w:val="202124"/>
        </w:rPr>
      </w:pPr>
      <w:r w:rsidDel="00000000" w:rsidR="00000000" w:rsidRPr="00000000">
        <w:rPr>
          <w:b w:val="1"/>
          <w:color w:val="202124"/>
          <w:rtl w:val="0"/>
        </w:rPr>
        <w:t xml:space="preserve">Re: Government Records Access and Management Act Request: Utah Porn ban (Statewide Information &amp; Analysis Center)</w:t>
      </w:r>
    </w:p>
    <w:p w:rsidR="00000000" w:rsidDel="00000000" w:rsidP="00000000" w:rsidRDefault="00000000" w:rsidRPr="00000000" w14:paraId="00000012">
      <w:pPr>
        <w:spacing w:after="240" w:before="240" w:lineRule="auto"/>
        <w:ind w:left="720" w:firstLine="0"/>
        <w:rPr>
          <w:color w:val="202124"/>
        </w:rPr>
      </w:pPr>
      <w:r w:rsidDel="00000000" w:rsidR="00000000" w:rsidRPr="00000000">
        <w:rPr>
          <w:color w:val="202124"/>
          <w:rtl w:val="0"/>
        </w:rPr>
        <w:t xml:space="preserve">To Whom it May Concern:</w:t>
      </w:r>
    </w:p>
    <w:p w:rsidR="00000000" w:rsidDel="00000000" w:rsidP="00000000" w:rsidRDefault="00000000" w:rsidRPr="00000000" w14:paraId="00000013">
      <w:pPr>
        <w:spacing w:after="240" w:before="240" w:lineRule="auto"/>
        <w:ind w:left="720" w:firstLine="720"/>
        <w:rPr>
          <w:color w:val="202124"/>
        </w:rPr>
      </w:pPr>
      <w:r w:rsidDel="00000000" w:rsidR="00000000" w:rsidRPr="00000000">
        <w:rPr>
          <w:color w:val="202124"/>
          <w:rtl w:val="0"/>
        </w:rPr>
        <w:t xml:space="preserve">The Utah Statewide Information &amp; Analysis Center (SIAC) received a records request dated July 21, 2023. The release of records you have requested are governed by the provisions of the Government Records and Management Act (GRAMA) found in UCA 63G-2-201.</w:t>
      </w:r>
    </w:p>
    <w:p w:rsidR="00000000" w:rsidDel="00000000" w:rsidP="00000000" w:rsidRDefault="00000000" w:rsidRPr="00000000" w14:paraId="00000014">
      <w:pPr>
        <w:spacing w:after="0" w:before="0" w:lineRule="auto"/>
        <w:ind w:left="720" w:firstLine="720"/>
        <w:rPr>
          <w:b w:val="1"/>
          <w:color w:val="202124"/>
        </w:rPr>
      </w:pPr>
      <w:r w:rsidDel="00000000" w:rsidR="00000000" w:rsidRPr="00000000">
        <w:rPr>
          <w:b w:val="1"/>
          <w:color w:val="202124"/>
          <w:rtl w:val="0"/>
        </w:rPr>
        <w:t xml:space="preserve">SIAC has received your request for the following records:</w:t>
        <w:br w:type="textWrapping"/>
      </w:r>
    </w:p>
    <w:p w:rsidR="00000000" w:rsidDel="00000000" w:rsidP="00000000" w:rsidRDefault="00000000" w:rsidRPr="00000000" w14:paraId="00000015">
      <w:pPr>
        <w:numPr>
          <w:ilvl w:val="0"/>
          <w:numId w:val="1"/>
        </w:numPr>
        <w:spacing w:after="0" w:before="0" w:lineRule="auto"/>
        <w:ind w:left="2160" w:hanging="360"/>
        <w:rPr>
          <w:color w:val="202124"/>
        </w:rPr>
      </w:pPr>
      <w:r w:rsidDel="00000000" w:rsidR="00000000" w:rsidRPr="00000000">
        <w:rPr>
          <w:color w:val="202124"/>
          <w:rtl w:val="0"/>
        </w:rPr>
        <w:t xml:space="preserve">All instructional materials, presentations and presentation materials (including recorded video and audio, PowerPoint files, prepared remarks, and slides formats), and other guidance on the legal basis and enforcement of SB 287. This includes A) any notes taken during meetings that discussed the legislation, B) any explanations (whether internally or externally generated) of how the legislation works or will be enforced, and C) any other document that has been used to help explain the legislation, including internal documentation, public relations materials, and executive summaries.</w:t>
      </w:r>
    </w:p>
    <w:p w:rsidR="00000000" w:rsidDel="00000000" w:rsidP="00000000" w:rsidRDefault="00000000" w:rsidRPr="00000000" w14:paraId="00000016">
      <w:pPr>
        <w:spacing w:after="0" w:before="0" w:lineRule="auto"/>
        <w:ind w:left="2160" w:firstLine="0"/>
        <w:rPr>
          <w:color w:val="202124"/>
        </w:rPr>
      </w:pPr>
      <w:r w:rsidDel="00000000" w:rsidR="00000000" w:rsidRPr="00000000">
        <w:rPr>
          <w:rtl w:val="0"/>
        </w:rPr>
      </w:r>
    </w:p>
    <w:p w:rsidR="00000000" w:rsidDel="00000000" w:rsidP="00000000" w:rsidRDefault="00000000" w:rsidRPr="00000000" w14:paraId="00000017">
      <w:pPr>
        <w:numPr>
          <w:ilvl w:val="0"/>
          <w:numId w:val="1"/>
        </w:numPr>
        <w:spacing w:after="0" w:before="0" w:lineRule="auto"/>
        <w:ind w:left="2160" w:hanging="360"/>
        <w:rPr>
          <w:color w:val="202124"/>
        </w:rPr>
      </w:pPr>
      <w:r w:rsidDel="00000000" w:rsidR="00000000" w:rsidRPr="00000000">
        <w:rPr>
          <w:color w:val="202124"/>
          <w:rtl w:val="0"/>
        </w:rPr>
        <w:t xml:space="preserve">A copy of any privacy impact assessments, use policies, standard operating procedures, data retention policies, legal opinions or analysis, warranties, non-disclosure agreements, contracts, liability waivers, insurance agreements, Requests for Proposals, Responses to Requests for Proposal, Memorandums of Understanding, Letters of Interest, regarding the legislation.</w:t>
      </w:r>
    </w:p>
    <w:p w:rsidR="00000000" w:rsidDel="00000000" w:rsidP="00000000" w:rsidRDefault="00000000" w:rsidRPr="00000000" w14:paraId="00000018">
      <w:pPr>
        <w:spacing w:after="0" w:before="0" w:lineRule="auto"/>
        <w:ind w:left="2160" w:firstLine="0"/>
        <w:rPr>
          <w:color w:val="202124"/>
        </w:rPr>
      </w:pPr>
      <w:r w:rsidDel="00000000" w:rsidR="00000000" w:rsidRPr="00000000">
        <w:rPr>
          <w:rtl w:val="0"/>
        </w:rPr>
      </w:r>
    </w:p>
    <w:p w:rsidR="00000000" w:rsidDel="00000000" w:rsidP="00000000" w:rsidRDefault="00000000" w:rsidRPr="00000000" w14:paraId="00000019">
      <w:pPr>
        <w:numPr>
          <w:ilvl w:val="0"/>
          <w:numId w:val="1"/>
        </w:numPr>
        <w:spacing w:after="0" w:before="0" w:lineRule="auto"/>
        <w:ind w:left="2160" w:hanging="360"/>
        <w:rPr>
          <w:color w:val="202124"/>
        </w:rPr>
      </w:pPr>
      <w:r w:rsidDel="00000000" w:rsidR="00000000" w:rsidRPr="00000000">
        <w:rPr>
          <w:color w:val="202124"/>
          <w:rtl w:val="0"/>
        </w:rPr>
        <w:t xml:space="preserve">Any digital communications including but not limited to emails and text messages) as well as documents, (including but not limited to PDF, word processing, excel, and slide documents) that mention SB 287, online porn, pornhub, or age verification.</w:t>
      </w:r>
    </w:p>
    <w:p w:rsidR="00000000" w:rsidDel="00000000" w:rsidP="00000000" w:rsidRDefault="00000000" w:rsidRPr="00000000" w14:paraId="0000001A">
      <w:pPr>
        <w:numPr>
          <w:ilvl w:val="0"/>
          <w:numId w:val="1"/>
        </w:numPr>
        <w:spacing w:after="0" w:before="0" w:lineRule="auto"/>
        <w:ind w:left="2160" w:hanging="360"/>
        <w:rPr>
          <w:color w:val="202124"/>
        </w:rPr>
      </w:pPr>
      <w:r w:rsidDel="00000000" w:rsidR="00000000" w:rsidRPr="00000000">
        <w:rPr>
          <w:color w:val="202124"/>
          <w:rtl w:val="0"/>
        </w:rPr>
        <w:t xml:space="preserve">Any law enforcement records relating to the enforcement of SB 287, including case and arrest records.</w:t>
      </w:r>
    </w:p>
    <w:p w:rsidR="00000000" w:rsidDel="00000000" w:rsidP="00000000" w:rsidRDefault="00000000" w:rsidRPr="00000000" w14:paraId="0000001B">
      <w:pPr>
        <w:spacing w:after="0" w:before="0" w:lineRule="auto"/>
        <w:ind w:left="2160" w:firstLine="0"/>
        <w:rPr>
          <w:color w:val="202124"/>
        </w:rPr>
      </w:pPr>
      <w:r w:rsidDel="00000000" w:rsidR="00000000" w:rsidRPr="00000000">
        <w:rPr>
          <w:rtl w:val="0"/>
        </w:rPr>
      </w:r>
    </w:p>
    <w:p w:rsidR="00000000" w:rsidDel="00000000" w:rsidP="00000000" w:rsidRDefault="00000000" w:rsidRPr="00000000" w14:paraId="0000001C">
      <w:pPr>
        <w:numPr>
          <w:ilvl w:val="0"/>
          <w:numId w:val="1"/>
        </w:numPr>
        <w:spacing w:after="0" w:before="0" w:lineRule="auto"/>
        <w:ind w:left="2160" w:hanging="360"/>
        <w:rPr>
          <w:color w:val="202124"/>
        </w:rPr>
      </w:pPr>
      <w:r w:rsidDel="00000000" w:rsidR="00000000" w:rsidRPr="00000000">
        <w:rPr>
          <w:color w:val="202124"/>
          <w:rtl w:val="0"/>
        </w:rPr>
        <w:t xml:space="preserve">Any proposals, contracts, or other documentation relating to acceptable age verification software</w:t>
      </w:r>
    </w:p>
    <w:p w:rsidR="00000000" w:rsidDel="00000000" w:rsidP="00000000" w:rsidRDefault="00000000" w:rsidRPr="00000000" w14:paraId="0000001D">
      <w:pPr>
        <w:spacing w:after="0" w:before="0" w:lineRule="auto"/>
        <w:ind w:left="2160" w:firstLine="0"/>
        <w:rPr>
          <w:color w:val="202124"/>
        </w:rPr>
      </w:pPr>
      <w:r w:rsidDel="00000000" w:rsidR="00000000" w:rsidRPr="00000000">
        <w:rPr>
          <w:rtl w:val="0"/>
        </w:rPr>
      </w:r>
    </w:p>
    <w:p w:rsidR="00000000" w:rsidDel="00000000" w:rsidP="00000000" w:rsidRDefault="00000000" w:rsidRPr="00000000" w14:paraId="0000001E">
      <w:pPr>
        <w:numPr>
          <w:ilvl w:val="0"/>
          <w:numId w:val="1"/>
        </w:numPr>
        <w:spacing w:after="0" w:before="0" w:lineRule="auto"/>
        <w:ind w:left="2160" w:hanging="360"/>
        <w:rPr>
          <w:color w:val="202124"/>
        </w:rPr>
      </w:pPr>
      <w:r w:rsidDel="00000000" w:rsidR="00000000" w:rsidRPr="00000000">
        <w:rPr>
          <w:color w:val="202124"/>
          <w:rtl w:val="0"/>
        </w:rPr>
        <w:t xml:space="preserve">Any emails, presentations, or other communications with employees of Mindgeek (@mindgeek.com) and/or PornHub (@pornhub.com)</w:t>
      </w:r>
    </w:p>
    <w:p w:rsidR="00000000" w:rsidDel="00000000" w:rsidP="00000000" w:rsidRDefault="00000000" w:rsidRPr="00000000" w14:paraId="0000001F">
      <w:pPr>
        <w:spacing w:after="0" w:before="0" w:lineRule="auto"/>
        <w:ind w:left="2160" w:firstLine="0"/>
        <w:rPr>
          <w:color w:val="202124"/>
        </w:rPr>
      </w:pPr>
      <w:r w:rsidDel="00000000" w:rsidR="00000000" w:rsidRPr="00000000">
        <w:rPr>
          <w:rtl w:val="0"/>
        </w:rPr>
      </w:r>
    </w:p>
    <w:p w:rsidR="00000000" w:rsidDel="00000000" w:rsidP="00000000" w:rsidRDefault="00000000" w:rsidRPr="00000000" w14:paraId="00000020">
      <w:pPr>
        <w:spacing w:after="0" w:before="0" w:lineRule="auto"/>
        <w:ind w:left="2160" w:firstLine="0"/>
        <w:rPr>
          <w:color w:val="202124"/>
        </w:rPr>
      </w:pPr>
      <w:r w:rsidDel="00000000" w:rsidR="00000000" w:rsidRPr="00000000">
        <w:rPr>
          <w:color w:val="202124"/>
          <w:rtl w:val="0"/>
        </w:rPr>
        <w:t xml:space="preserve">Please search for documents created or shared between January 1, 2023 and the time this request is processed.</w:t>
      </w:r>
    </w:p>
    <w:p w:rsidR="00000000" w:rsidDel="00000000" w:rsidP="00000000" w:rsidRDefault="00000000" w:rsidRPr="00000000" w14:paraId="00000021">
      <w:pPr>
        <w:spacing w:after="0" w:before="0" w:lineRule="auto"/>
        <w:ind w:left="0" w:firstLine="0"/>
        <w:rPr>
          <w:color w:val="202124"/>
        </w:rPr>
      </w:pPr>
      <w:r w:rsidDel="00000000" w:rsidR="00000000" w:rsidRPr="00000000">
        <w:rPr>
          <w:rtl w:val="0"/>
        </w:rPr>
      </w:r>
    </w:p>
    <w:p w:rsidR="00000000" w:rsidDel="00000000" w:rsidP="00000000" w:rsidRDefault="00000000" w:rsidRPr="00000000" w14:paraId="00000022">
      <w:pPr>
        <w:spacing w:after="0" w:before="0" w:lineRule="auto"/>
        <w:ind w:left="720" w:firstLine="0"/>
        <w:rPr>
          <w:b w:val="1"/>
          <w:color w:val="202124"/>
        </w:rPr>
      </w:pPr>
      <w:r w:rsidDel="00000000" w:rsidR="00000000" w:rsidRPr="00000000">
        <w:rPr>
          <w:color w:val="202124"/>
          <w:rtl w:val="0"/>
        </w:rPr>
        <w:tab/>
      </w:r>
      <w:r w:rsidDel="00000000" w:rsidR="00000000" w:rsidRPr="00000000">
        <w:rPr>
          <w:b w:val="1"/>
          <w:color w:val="202124"/>
          <w:rtl w:val="0"/>
        </w:rPr>
        <w:tab/>
        <w:t xml:space="preserve">In response to the above requested information:</w:t>
      </w:r>
    </w:p>
    <w:p w:rsidR="00000000" w:rsidDel="00000000" w:rsidP="00000000" w:rsidRDefault="00000000" w:rsidRPr="00000000" w14:paraId="00000023">
      <w:pPr>
        <w:spacing w:after="0" w:before="0" w:lineRule="auto"/>
        <w:ind w:left="720" w:firstLine="0"/>
        <w:rPr>
          <w:color w:val="202124"/>
        </w:rPr>
      </w:pPr>
      <w:r w:rsidDel="00000000" w:rsidR="00000000" w:rsidRPr="00000000">
        <w:rPr>
          <w:color w:val="202124"/>
          <w:rtl w:val="0"/>
        </w:rPr>
        <w:tab/>
      </w:r>
    </w:p>
    <w:p w:rsidR="00000000" w:rsidDel="00000000" w:rsidP="00000000" w:rsidRDefault="00000000" w:rsidRPr="00000000" w14:paraId="00000024">
      <w:pPr>
        <w:numPr>
          <w:ilvl w:val="0"/>
          <w:numId w:val="2"/>
        </w:numPr>
        <w:spacing w:after="0" w:before="0" w:lineRule="auto"/>
        <w:ind w:left="2880" w:hanging="360"/>
        <w:rPr>
          <w:color w:val="202124"/>
          <w:u w:val="none"/>
        </w:rPr>
      </w:pPr>
      <w:r w:rsidDel="00000000" w:rsidR="00000000" w:rsidRPr="00000000">
        <w:rPr>
          <w:color w:val="202124"/>
          <w:rtl w:val="0"/>
        </w:rPr>
        <w:t xml:space="preserve">In response to #1 SIAC has no records related to any of the listed activities.</w:t>
        <w:br w:type="textWrapping"/>
      </w:r>
    </w:p>
    <w:p w:rsidR="00000000" w:rsidDel="00000000" w:rsidP="00000000" w:rsidRDefault="00000000" w:rsidRPr="00000000" w14:paraId="00000025">
      <w:pPr>
        <w:numPr>
          <w:ilvl w:val="0"/>
          <w:numId w:val="2"/>
        </w:numPr>
        <w:spacing w:after="0" w:before="0" w:lineRule="auto"/>
        <w:ind w:left="2880" w:hanging="360"/>
        <w:rPr>
          <w:color w:val="202124"/>
          <w:u w:val="none"/>
        </w:rPr>
      </w:pPr>
      <w:r w:rsidDel="00000000" w:rsidR="00000000" w:rsidRPr="00000000">
        <w:rPr>
          <w:color w:val="202124"/>
          <w:rtl w:val="0"/>
        </w:rPr>
        <w:t xml:space="preserve">In response to #2 SIAC has no records related to any of the listed activities.</w:t>
        <w:br w:type="textWrapping"/>
      </w:r>
    </w:p>
    <w:p w:rsidR="00000000" w:rsidDel="00000000" w:rsidP="00000000" w:rsidRDefault="00000000" w:rsidRPr="00000000" w14:paraId="00000026">
      <w:pPr>
        <w:numPr>
          <w:ilvl w:val="0"/>
          <w:numId w:val="2"/>
        </w:numPr>
        <w:spacing w:after="0" w:before="0" w:lineRule="auto"/>
        <w:ind w:left="2880" w:hanging="360"/>
        <w:rPr>
          <w:color w:val="202124"/>
          <w:u w:val="none"/>
        </w:rPr>
      </w:pPr>
      <w:r w:rsidDel="00000000" w:rsidR="00000000" w:rsidRPr="00000000">
        <w:rPr>
          <w:color w:val="202124"/>
          <w:rtl w:val="0"/>
        </w:rPr>
        <w:t xml:space="preserve">In response to #3 SIAC has received communications from the “@pornhub.com” domain, but they are unrelated to SB 287. Those records are not public under UCA 53-10-108 and UCA 63G-2-305(10).</w:t>
        <w:br w:type="textWrapping"/>
      </w:r>
    </w:p>
    <w:p w:rsidR="00000000" w:rsidDel="00000000" w:rsidP="00000000" w:rsidRDefault="00000000" w:rsidRPr="00000000" w14:paraId="00000027">
      <w:pPr>
        <w:numPr>
          <w:ilvl w:val="0"/>
          <w:numId w:val="2"/>
        </w:numPr>
        <w:spacing w:after="0" w:before="0" w:lineRule="auto"/>
        <w:ind w:left="2880" w:hanging="360"/>
        <w:rPr>
          <w:color w:val="202124"/>
          <w:u w:val="none"/>
        </w:rPr>
      </w:pPr>
      <w:r w:rsidDel="00000000" w:rsidR="00000000" w:rsidRPr="00000000">
        <w:rPr>
          <w:color w:val="202124"/>
          <w:rtl w:val="0"/>
        </w:rPr>
        <w:t xml:space="preserve">In response to #4 SIAC has no records related to any of the listed activities.</w:t>
        <w:br w:type="textWrapping"/>
      </w:r>
    </w:p>
    <w:p w:rsidR="00000000" w:rsidDel="00000000" w:rsidP="00000000" w:rsidRDefault="00000000" w:rsidRPr="00000000" w14:paraId="00000028">
      <w:pPr>
        <w:numPr>
          <w:ilvl w:val="0"/>
          <w:numId w:val="2"/>
        </w:numPr>
        <w:spacing w:after="0" w:before="0" w:lineRule="auto"/>
        <w:ind w:left="2880" w:hanging="360"/>
        <w:rPr>
          <w:color w:val="202124"/>
          <w:u w:val="none"/>
        </w:rPr>
      </w:pPr>
      <w:r w:rsidDel="00000000" w:rsidR="00000000" w:rsidRPr="00000000">
        <w:rPr>
          <w:color w:val="202124"/>
          <w:rtl w:val="0"/>
        </w:rPr>
        <w:t xml:space="preserve">In response to #5 SIAC has no records related to any of the listed activities.</w:t>
        <w:br w:type="textWrapping"/>
      </w:r>
    </w:p>
    <w:p w:rsidR="00000000" w:rsidDel="00000000" w:rsidP="00000000" w:rsidRDefault="00000000" w:rsidRPr="00000000" w14:paraId="00000029">
      <w:pPr>
        <w:numPr>
          <w:ilvl w:val="0"/>
          <w:numId w:val="2"/>
        </w:numPr>
        <w:ind w:left="2880" w:hanging="360"/>
        <w:rPr>
          <w:color w:val="202124"/>
        </w:rPr>
      </w:pPr>
      <w:r w:rsidDel="00000000" w:rsidR="00000000" w:rsidRPr="00000000">
        <w:rPr>
          <w:color w:val="202124"/>
          <w:rtl w:val="0"/>
        </w:rPr>
        <w:t xml:space="preserve">In response to #6 SIAC has received communications from the “@mindgeek.com” domain, but they are unrelated to SB 287. Those records are not public under UCA 53-10-108 and UCA 63G-2-305(10).</w:t>
      </w:r>
    </w:p>
    <w:p w:rsidR="00000000" w:rsidDel="00000000" w:rsidP="00000000" w:rsidRDefault="00000000" w:rsidRPr="00000000" w14:paraId="0000002A">
      <w:pPr>
        <w:spacing w:after="0" w:before="0" w:lineRule="auto"/>
        <w:ind w:left="2880" w:firstLine="0"/>
        <w:rPr>
          <w:color w:val="202124"/>
        </w:rPr>
      </w:pPr>
      <w:r w:rsidDel="00000000" w:rsidR="00000000" w:rsidRPr="00000000">
        <w:rPr>
          <w:rtl w:val="0"/>
        </w:rPr>
      </w:r>
    </w:p>
    <w:p w:rsidR="00000000" w:rsidDel="00000000" w:rsidP="00000000" w:rsidRDefault="00000000" w:rsidRPr="00000000" w14:paraId="0000002B">
      <w:pPr>
        <w:spacing w:after="0" w:before="0" w:lineRule="auto"/>
        <w:ind w:left="1440" w:firstLine="720"/>
        <w:rPr>
          <w:color w:val="202124"/>
        </w:rPr>
      </w:pPr>
      <w:r w:rsidDel="00000000" w:rsidR="00000000" w:rsidRPr="00000000">
        <w:rPr>
          <w:color w:val="202124"/>
          <w:rtl w:val="0"/>
        </w:rPr>
        <w:t xml:space="preserve">SIAC has no records responsive to your request that may be provided as public information by SIAC and therefore we do not have any fees calculated for the response. You may appeal this decision within 30 days from the date of this letter. Any appeals should be directed to Commissioner Jess L. Anderson, 4501 South 2700 West, Taylorsville, Utah 84129.</w:t>
      </w:r>
    </w:p>
    <w:p w:rsidR="00000000" w:rsidDel="00000000" w:rsidP="00000000" w:rsidRDefault="00000000" w:rsidRPr="00000000" w14:paraId="0000002C">
      <w:pPr>
        <w:spacing w:after="240" w:before="240" w:lineRule="auto"/>
        <w:ind w:left="720" w:firstLine="0"/>
        <w:rPr>
          <w:color w:val="202124"/>
        </w:rPr>
      </w:pPr>
      <w:r w:rsidDel="00000000" w:rsidR="00000000" w:rsidRPr="00000000">
        <w:rPr>
          <w:color w:val="202124"/>
          <w:rtl w:val="0"/>
        </w:rPr>
        <w:t xml:space="preserve">Sincerely, </w:t>
      </w:r>
    </w:p>
    <w:p w:rsidR="00000000" w:rsidDel="00000000" w:rsidP="00000000" w:rsidRDefault="00000000" w:rsidRPr="00000000" w14:paraId="0000002D">
      <w:pPr>
        <w:spacing w:after="240" w:before="240" w:lineRule="auto"/>
        <w:ind w:left="720" w:firstLine="0"/>
        <w:rPr>
          <w:color w:val="202124"/>
        </w:rPr>
      </w:pPr>
      <w:r w:rsidDel="00000000" w:rsidR="00000000" w:rsidRPr="00000000">
        <w:rPr>
          <w:color w:val="202124"/>
        </w:rPr>
        <w:drawing>
          <wp:inline distB="114300" distT="114300" distL="114300" distR="114300">
            <wp:extent cx="1204913" cy="332936"/>
            <wp:effectExtent b="0" l="0" r="0" t="0"/>
            <wp:docPr id="8"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204913" cy="33293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Lines w:val="1"/>
        <w:widowControl w:val="0"/>
        <w:shd w:fill="ffffff" w:val="clear"/>
        <w:spacing w:after="0" w:before="0" w:lineRule="auto"/>
        <w:ind w:left="720" w:firstLine="0"/>
        <w:rPr/>
      </w:pPr>
      <w:r w:rsidDel="00000000" w:rsidR="00000000" w:rsidRPr="00000000">
        <w:rPr>
          <w:rtl w:val="0"/>
        </w:rPr>
        <w:t xml:space="preserve">Shanna Durrant </w:t>
      </w:r>
    </w:p>
    <w:p w:rsidR="00000000" w:rsidDel="00000000" w:rsidP="00000000" w:rsidRDefault="00000000" w:rsidRPr="00000000" w14:paraId="0000002F">
      <w:pPr>
        <w:keepLines w:val="1"/>
        <w:widowControl w:val="0"/>
        <w:shd w:fill="ffffff" w:val="clear"/>
        <w:spacing w:after="0" w:before="0" w:lineRule="auto"/>
        <w:ind w:left="720" w:firstLine="0"/>
        <w:rPr>
          <w:i w:val="1"/>
        </w:rPr>
      </w:pPr>
      <w:r w:rsidDel="00000000" w:rsidR="00000000" w:rsidRPr="00000000">
        <w:rPr>
          <w:i w:val="1"/>
          <w:rtl w:val="0"/>
        </w:rPr>
        <w:t xml:space="preserve">Intelligence Division</w:t>
      </w:r>
    </w:p>
    <w:p w:rsidR="00000000" w:rsidDel="00000000" w:rsidP="00000000" w:rsidRDefault="00000000" w:rsidRPr="00000000" w14:paraId="00000030">
      <w:pPr>
        <w:keepLines w:val="1"/>
        <w:widowControl w:val="0"/>
        <w:shd w:fill="ffffff" w:val="clear"/>
        <w:spacing w:after="0" w:before="0" w:lineRule="auto"/>
        <w:ind w:left="720" w:firstLine="0"/>
        <w:rPr>
          <w:i w:val="1"/>
        </w:rPr>
      </w:pPr>
      <w:r w:rsidDel="00000000" w:rsidR="00000000" w:rsidRPr="00000000">
        <w:rPr>
          <w:i w:val="1"/>
          <w:rtl w:val="0"/>
        </w:rPr>
        <w:t xml:space="preserve">Utah Department of Public Safety</w:t>
      </w:r>
    </w:p>
    <w:p w:rsidR="00000000" w:rsidDel="00000000" w:rsidP="00000000" w:rsidRDefault="00000000" w:rsidRPr="00000000" w14:paraId="00000031">
      <w:pPr>
        <w:keepLines w:val="1"/>
        <w:widowControl w:val="0"/>
        <w:shd w:fill="ffffff" w:val="clear"/>
        <w:spacing w:after="0" w:before="0" w:lineRule="auto"/>
        <w:ind w:left="720" w:firstLine="0"/>
        <w:rPr/>
      </w:pPr>
      <w:r w:rsidDel="00000000" w:rsidR="00000000" w:rsidRPr="00000000">
        <w:rPr>
          <w:i w:val="1"/>
          <w:rtl w:val="0"/>
        </w:rPr>
        <w:t xml:space="preserve">Utah Statewide Information &amp; Analysis Center (SIAC)</w:t>
      </w:r>
      <w:r w:rsidDel="00000000" w:rsidR="00000000" w:rsidRPr="00000000">
        <w:rPr>
          <w:rtl w:val="0"/>
        </w:rPr>
      </w:r>
    </w:p>
    <w:p w:rsidR="00000000" w:rsidDel="00000000" w:rsidP="00000000" w:rsidRDefault="00000000" w:rsidRPr="00000000" w14:paraId="00000032">
      <w:pPr>
        <w:keepLines w:val="1"/>
        <w:widowControl w:val="0"/>
        <w:shd w:fill="ffffff" w:val="clear"/>
        <w:spacing w:after="0" w:before="0" w:lineRule="auto"/>
        <w:ind w:left="720" w:firstLine="0"/>
        <w:rPr/>
      </w:pPr>
      <w:r w:rsidDel="00000000" w:rsidR="00000000" w:rsidRPr="00000000">
        <w:rPr>
          <w:rtl w:val="0"/>
        </w:rPr>
        <w:t xml:space="preserve">Office: 801-965-3838</w:t>
      </w:r>
    </w:p>
    <w:p w:rsidR="00000000" w:rsidDel="00000000" w:rsidP="00000000" w:rsidRDefault="00000000" w:rsidRPr="00000000" w14:paraId="00000033">
      <w:pPr>
        <w:keepLines w:val="1"/>
        <w:widowControl w:val="0"/>
        <w:shd w:fill="ffffff" w:val="clear"/>
        <w:spacing w:after="0" w:before="0" w:lineRule="auto"/>
        <w:ind w:left="720" w:firstLine="0"/>
        <w:rPr>
          <w:color w:val="222222"/>
        </w:rPr>
      </w:pPr>
      <w:r w:rsidDel="00000000" w:rsidR="00000000" w:rsidRPr="00000000">
        <w:rPr>
          <w:rtl w:val="0"/>
        </w:rPr>
        <w:t xml:space="preserve">Fax: </w:t>
      </w:r>
      <w:r w:rsidDel="00000000" w:rsidR="00000000" w:rsidRPr="00000000">
        <w:rPr>
          <w:color w:val="222222"/>
          <w:rtl w:val="0"/>
        </w:rPr>
        <w:t xml:space="preserve">801-969-0808</w:t>
      </w:r>
    </w:p>
    <w:p w:rsidR="00000000" w:rsidDel="00000000" w:rsidP="00000000" w:rsidRDefault="00000000" w:rsidRPr="00000000" w14:paraId="00000034">
      <w:pPr>
        <w:keepLines w:val="1"/>
        <w:widowControl w:val="0"/>
        <w:shd w:fill="ffffff" w:val="clear"/>
        <w:spacing w:after="0" w:before="0" w:lineRule="auto"/>
        <w:ind w:left="720" w:firstLine="0"/>
        <w:rPr>
          <w:rFonts w:ascii="Calibri" w:cs="Calibri" w:eastAsia="Calibri" w:hAnsi="Calibri"/>
          <w:vertAlign w:val="baseline"/>
        </w:rPr>
      </w:pPr>
      <w:r w:rsidDel="00000000" w:rsidR="00000000" w:rsidRPr="00000000">
        <w:rPr>
          <w:color w:val="1155cc"/>
          <w:rtl w:val="0"/>
        </w:rPr>
        <w:t xml:space="preserve">siac@utah.gov</w:t>
      </w:r>
      <w:r w:rsidDel="00000000" w:rsidR="00000000" w:rsidRPr="00000000">
        <w:rPr>
          <w:rtl w:val="0"/>
        </w:rPr>
      </w:r>
    </w:p>
    <w:sectPr>
      <w:footerReference r:id="rId12" w:type="default"/>
      <w:pgSz w:h="15840" w:w="12240" w:orient="portrait"/>
      <w:pgMar w:bottom="1440" w:top="1440" w:left="5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880"/>
        <w:tab w:val="left" w:leader="none" w:pos="3600"/>
        <w:tab w:val="right" w:leader="none" w:pos="106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4501 South 2700 West • Box 141775 • Salt Lake City, Utah  84114-1775 • Telephone (801) 965-4461</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sz w:val="20"/>
      <w:szCs w:val="20"/>
      <w:vertAlign w:val="baseline"/>
    </w:rPr>
  </w:style>
  <w:style w:type="paragraph" w:styleId="Heading2">
    <w:name w:val="heading 2"/>
    <w:basedOn w:val="Normal"/>
    <w:next w:val="Normal"/>
    <w:pPr>
      <w:keepNext w:val="1"/>
    </w:pPr>
    <w:rPr>
      <w:i w:val="1"/>
      <w:sz w:val="16"/>
      <w:szCs w:val="16"/>
      <w:vertAlign w:val="baseline"/>
    </w:rPr>
  </w:style>
  <w:style w:type="paragraph" w:styleId="Heading3">
    <w:name w:val="heading 3"/>
    <w:basedOn w:val="Normal"/>
    <w:next w:val="Normal"/>
    <w:pPr>
      <w:keepNext w:val="1"/>
      <w:tabs>
        <w:tab w:val="center" w:leader="none" w:pos="900"/>
      </w:tabs>
      <w:ind w:firstLine="900"/>
    </w:pPr>
    <w:rPr>
      <w:b w:val="1"/>
      <w:sz w:val="24"/>
      <w:szCs w:val="24"/>
      <w:vertAlign w:val="baseline"/>
    </w:rPr>
  </w:style>
  <w:style w:type="paragraph" w:styleId="Heading4">
    <w:name w:val="heading 4"/>
    <w:basedOn w:val="Normal"/>
    <w:next w:val="Normal"/>
    <w:pPr>
      <w:keepNext w:val="1"/>
      <w:tabs>
        <w:tab w:val="center" w:leader="none" w:pos="900"/>
      </w:tabs>
    </w:pPr>
    <w:rPr>
      <w:rFonts w:ascii="Garamond" w:cs="Garamond" w:eastAsia="Garamond" w:hAnsi="Garamond"/>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i w:val="1"/>
      <w:sz w:val="20"/>
      <w:szCs w:val="20"/>
      <w:vertAlign w:val="baseline"/>
    </w:rPr>
  </w:style>
  <w:style w:type="paragraph" w:styleId="Heading2">
    <w:name w:val="heading 2"/>
    <w:basedOn w:val="Normal"/>
    <w:next w:val="Normal"/>
    <w:pPr>
      <w:keepNext w:val="1"/>
      <w:pageBreakBefore w:val="0"/>
    </w:pPr>
    <w:rPr>
      <w:i w:val="1"/>
      <w:sz w:val="16"/>
      <w:szCs w:val="16"/>
      <w:vertAlign w:val="baseline"/>
    </w:rPr>
  </w:style>
  <w:style w:type="paragraph" w:styleId="Heading3">
    <w:name w:val="heading 3"/>
    <w:basedOn w:val="Normal"/>
    <w:next w:val="Normal"/>
    <w:pPr>
      <w:keepNext w:val="1"/>
      <w:pageBreakBefore w:val="0"/>
      <w:tabs>
        <w:tab w:val="center" w:pos="900"/>
      </w:tabs>
      <w:ind w:firstLine="900"/>
    </w:pPr>
    <w:rPr>
      <w:b w:val="1"/>
      <w:sz w:val="24"/>
      <w:szCs w:val="24"/>
      <w:vertAlign w:val="baseline"/>
    </w:rPr>
  </w:style>
  <w:style w:type="paragraph" w:styleId="Heading4">
    <w:name w:val="heading 4"/>
    <w:basedOn w:val="Normal"/>
    <w:next w:val="Normal"/>
    <w:pPr>
      <w:keepNext w:val="1"/>
      <w:pageBreakBefore w:val="0"/>
      <w:tabs>
        <w:tab w:val="center" w:pos="900"/>
      </w:tabs>
    </w:pPr>
    <w:rPr>
      <w:rFonts w:ascii="Garamond" w:cs="Garamond" w:eastAsia="Garamond" w:hAnsi="Garamond"/>
      <w:sz w:val="28"/>
      <w:szCs w:val="28"/>
      <w:vertAlign w:val="baseline"/>
    </w:rPr>
  </w:style>
  <w:style w:type="paragraph" w:styleId="Heading5">
    <w:name w:val="heading 5"/>
    <w:basedOn w:val="Normal"/>
    <w:next w:val="Normal"/>
    <w:pPr>
      <w:pageBreakBefore w:val="0"/>
      <w:spacing w:after="60" w:before="240" w:lineRule="auto"/>
    </w:pPr>
    <w:rPr>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autoSpaceDE w:val="0"/>
      <w:autoSpaceDN w:val="0"/>
      <w:adjustRightInd w:val="0"/>
      <w:spacing w:line="1" w:lineRule="atLeast"/>
      <w:ind w:leftChars="-1" w:rightChars="0" w:firstLineChars="-1"/>
      <w:textDirection w:val="btLr"/>
      <w:textAlignment w:val="top"/>
      <w:outlineLvl w:val="0"/>
    </w:pPr>
    <w:rPr>
      <w:i w:val="1"/>
      <w:iCs w:val="1"/>
      <w:w w:val="100"/>
      <w:position w:val="-1"/>
      <w:sz w:val="20"/>
      <w:szCs w:val="20"/>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i w:val="1"/>
      <w:iCs w:val="1"/>
      <w:w w:val="100"/>
      <w:position w:val="-1"/>
      <w:sz w:val="16"/>
      <w:szCs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tabs>
        <w:tab w:val="center" w:leader="none" w:pos="900"/>
      </w:tabs>
      <w:suppressAutoHyphens w:val="1"/>
      <w:autoSpaceDE w:val="0"/>
      <w:autoSpaceDN w:val="0"/>
      <w:adjustRightInd w:val="0"/>
      <w:spacing w:line="1" w:lineRule="atLeast"/>
      <w:ind w:leftChars="-1" w:rightChars="0" w:firstLine="900" w:firstLineChars="-1"/>
      <w:textDirection w:val="btLr"/>
      <w:textAlignment w:val="top"/>
      <w:outlineLvl w:val="2"/>
    </w:pPr>
    <w:rPr>
      <w:b w:val="1"/>
      <w:bCs w:val="1"/>
      <w:w w:val="100"/>
      <w:position w:val="-1"/>
      <w:sz w:val="24"/>
      <w:szCs w:val="1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tabs>
        <w:tab w:val="center" w:leader="none" w:pos="900"/>
      </w:tabs>
      <w:suppressAutoHyphens w:val="1"/>
      <w:autoSpaceDE w:val="0"/>
      <w:autoSpaceDN w:val="0"/>
      <w:adjustRightInd w:val="0"/>
      <w:spacing w:line="1" w:lineRule="atLeast"/>
      <w:ind w:leftChars="-1" w:rightChars="0" w:firstLineChars="-1"/>
      <w:textDirection w:val="btLr"/>
      <w:textAlignment w:val="top"/>
      <w:outlineLvl w:val="3"/>
    </w:pPr>
    <w:rPr>
      <w:rFonts w:ascii="Garamond" w:hAnsi="Garamond"/>
      <w:w w:val="100"/>
      <w:position w:val="-1"/>
      <w:sz w:val="28"/>
      <w:szCs w:val="16"/>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i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und"/>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tabs>
        <w:tab w:val="center" w:leader="none" w:pos="900"/>
      </w:tabs>
      <w:suppressAutoHyphens w:val="1"/>
      <w:autoSpaceDE w:val="0"/>
      <w:autoSpaceDN w:val="0"/>
      <w:adjustRightInd w:val="0"/>
      <w:spacing w:line="1" w:lineRule="atLeast"/>
      <w:ind w:left="900" w:leftChars="-1" w:rightChars="0" w:firstLineChars="-1"/>
      <w:textDirection w:val="btLr"/>
      <w:textAlignment w:val="top"/>
      <w:outlineLvl w:val="0"/>
    </w:pPr>
    <w:rPr>
      <w:w w:val="100"/>
      <w:position w:val="-1"/>
      <w:sz w:val="24"/>
      <w:szCs w:val="16"/>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1" w:lineRule="atLeast"/>
      <w:ind w:left="720" w:leftChars="-1" w:rightChars="0" w:firstLineChars="-1"/>
      <w:contextualSpacing w:val="1"/>
      <w:textDirection w:val="btLr"/>
      <w:textAlignment w:val="top"/>
      <w:outlineLvl w:val="0"/>
    </w:pPr>
    <w:rPr>
      <w:rFonts w:ascii="Cambria" w:hAnsi="Cambria"/>
      <w:w w:val="100"/>
      <w:position w:val="-1"/>
      <w:sz w:val="24"/>
      <w:szCs w:val="24"/>
      <w:effect w:val="none"/>
      <w:vertAlign w:val="baseline"/>
      <w:cs w:val="0"/>
      <w:em w:val="none"/>
      <w:lang w:bidi="en-US"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5Gk3MeDuqUUivMzAbr9tYKz63g==">CgMxLjA4AHIhMTdHTVNvcmVQUFRGX1JrRjNxS0Z2MmNEcWszNGhEV2Jw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2021-01-08T18:33:00Z</dcterms:created>
  <dc:creator>tking</dc:creator>
</cp:coreProperties>
</file>