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9F" w:rsidRDefault="0059299F" w:rsidP="0059299F">
      <w:bookmarkStart w:id="0" w:name="_GoBack"/>
      <w:r>
        <w:t>Pursuant to the Access to Public Records Act, the records you have requested (or a portion of the records y</w:t>
      </w:r>
      <w:bookmarkEnd w:id="0"/>
      <w:r>
        <w:t xml:space="preserve">ou have requested) do not constitute public records.  No reasonable </w:t>
      </w:r>
      <w:proofErr w:type="spellStart"/>
      <w:r>
        <w:t>segregable</w:t>
      </w:r>
      <w:proofErr w:type="spellEnd"/>
      <w:r>
        <w:t xml:space="preserve"> information exists.     </w:t>
      </w:r>
    </w:p>
    <w:p w:rsidR="0059299F" w:rsidRDefault="0059299F" w:rsidP="0059299F">
      <w:r>
        <w:t>Specifically, those reports are exempt from public disclosure pursuant to the following sections of R.I. Gen. Laws § 38-2-2(4</w:t>
      </w:r>
      <w:proofErr w:type="gramStart"/>
      <w:r>
        <w:t>)(</w:t>
      </w:r>
      <w:proofErr w:type="gramEnd"/>
      <w:r>
        <w:t xml:space="preserve">D)(c) Could reasonably be expected to constitute an unwarranted invasion of personal privacy. </w:t>
      </w:r>
    </w:p>
    <w:p w:rsidR="0059299F" w:rsidRDefault="0059299F" w:rsidP="0059299F">
      <w:r>
        <w:t xml:space="preserve">Records relating to management and direction of a law enforcement agency and records or reports reflecting the initial arrest of an adult and the charge or charges brought against an adult shall be public.  You were provided with the initial arrest reports and charges for both incidents. </w:t>
      </w:r>
    </w:p>
    <w:p w:rsidR="0059299F" w:rsidRDefault="0059299F" w:rsidP="0059299F">
      <w:r>
        <w:t>R.I.G.L. Section 38-2-8 sets forth the procedures for appealing the denial.</w:t>
      </w:r>
    </w:p>
    <w:p w:rsidR="0059299F" w:rsidRDefault="005876B6" w:rsidP="0059299F">
      <w:r>
        <w:t xml:space="preserve">            (a) </w:t>
      </w:r>
      <w:r w:rsidR="0059299F">
        <w:t xml:space="preserve">“Any person or entity denied the right to inspect a record of a public body may petition the chief administrative officer Col. Michael J. </w:t>
      </w:r>
      <w:proofErr w:type="spellStart"/>
      <w:r w:rsidR="0059299F">
        <w:t>Winquist</w:t>
      </w:r>
      <w:proofErr w:type="spellEnd"/>
      <w:r w:rsidR="0059299F">
        <w:t>, the Colonel of the Cranston Police Department,  for a review of the determinations made by his or her subordinate.  The chief administrative officer shall make a final determination whether or not to allow public inspection within ten (10) business days after the submission of the review petition.</w:t>
      </w:r>
    </w:p>
    <w:p w:rsidR="0059299F" w:rsidRDefault="0059299F" w:rsidP="0059299F">
      <w:r>
        <w:t>If the custodian of the records or the chief administrative officer determines that the record is not subject to public inspection, the person or entity seeking disclosure may file a complaint with the attorney general 150 South Main Street, Providence, Rhode Island, 02903. The attorney general shall investigate the complaint and if the attorney general shall determine that the allegations of the complaint are meritorious, he or she may institute proceedings for injunctive or declaratory relief on behalf of the complainant in the superior court of the county where the record is maintained.  Nothing within this section shall prohibit any individual or entity from retaining private counsel for the purpose of instituting proceedings for injunctive or declaratory relief in the superior court of the county where the record is maintained.” It is also my understanding that additional information concerning the Access to Public Records Act may be available through the Attorney General’s website at www.riag.org.</w:t>
      </w:r>
    </w:p>
    <w:p w:rsidR="0059299F" w:rsidRDefault="0059299F" w:rsidP="0059299F"/>
    <w:p w:rsidR="0059299F" w:rsidRDefault="0059299F" w:rsidP="0059299F">
      <w:r>
        <w:t>Thank you for your interest in keeping government open and accountable to the public.</w:t>
      </w:r>
    </w:p>
    <w:p w:rsidR="0059299F" w:rsidRDefault="0059299F" w:rsidP="0059299F"/>
    <w:p w:rsidR="006B4171" w:rsidRDefault="006B4171"/>
    <w:sectPr w:rsidR="006B4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9F"/>
    <w:rsid w:val="005876B6"/>
    <w:rsid w:val="0059299F"/>
    <w:rsid w:val="006B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2FCA-1B28-49BA-ABC6-5D27DD31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Robertson</dc:creator>
  <cp:keywords/>
  <dc:description/>
  <cp:lastModifiedBy>Donald Robertson</cp:lastModifiedBy>
  <cp:revision>2</cp:revision>
  <dcterms:created xsi:type="dcterms:W3CDTF">2024-10-24T16:08:00Z</dcterms:created>
  <dcterms:modified xsi:type="dcterms:W3CDTF">2024-10-24T16:17:00Z</dcterms:modified>
</cp:coreProperties>
</file>